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700"/>
        <w:ind w:right="0" w:left="0" w:firstLine="88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44"/>
          <w:shd w:fill="FFFFFF" w:val="clear"/>
        </w:rPr>
      </w:pPr>
    </w:p>
    <w:p>
      <w:pPr>
        <w:spacing w:before="0" w:after="0" w:line="700"/>
        <w:ind w:right="0" w:left="0" w:firstLine="880"/>
        <w:jc w:val="left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8"/>
          <w:shd w:fill="FFFFFF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28"/>
          <w:shd w:fill="FFFFFF" w:val="clear"/>
        </w:rPr>
        <w:t xml:space="preserve">附件3</w:t>
      </w:r>
    </w:p>
    <w:p>
      <w:pPr>
        <w:spacing w:before="0" w:after="0" w:line="700"/>
        <w:ind w:right="0" w:left="0" w:firstLine="880"/>
        <w:jc w:val="center"/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44"/>
          <w:shd w:fill="FFFFFF" w:val="clear"/>
        </w:rPr>
      </w:pPr>
    </w:p>
    <w:p>
      <w:pPr>
        <w:spacing w:before="0" w:after="0" w:line="700"/>
        <w:ind w:right="0" w:left="0" w:firstLine="88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000000"/>
          <w:spacing w:val="0"/>
          <w:position w:val="0"/>
          <w:sz w:val="44"/>
          <w:shd w:fill="FFFFFF" w:val="clear"/>
        </w:rPr>
        <w:t xml:space="preserve">瓮安县招聘应急搜救犬技术员职位专业技能测试内容及评分标准</w:t>
      </w:r>
    </w:p>
    <w:p>
      <w:pPr>
        <w:spacing w:before="0" w:after="0" w:line="5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5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    </w:t>
      </w:r>
      <w:r>
        <w:rPr>
          <w:rFonts w:ascii="黑体" w:hAnsi="黑体" w:cs="黑体" w:eastAsia="黑体"/>
          <w:color w:val="000000"/>
          <w:spacing w:val="0"/>
          <w:position w:val="0"/>
          <w:sz w:val="32"/>
          <w:shd w:fill="FFFFFF" w:val="clear"/>
        </w:rPr>
        <w:t xml:space="preserve">一、专业科目考试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（一）应急搜救犬训导工作（搜爆）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）条件：已知条件，在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×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  <w:vertAlign w:val="superscript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的范围内，放置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个箱包，考试前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小时将密封包装的爆炸物品隐藏于箱包内。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）要求：带犬人员在距离箱包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米的位置，指挥犬进入搜索区域，犬独立、依次搜索。带犬人员不得离开指定位置，在犬作出明确反应并持续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秒前，不允许用口令、手势指挥犬或其它方式暗示犬。每次考试在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分钟内完成。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（二）应急搜救犬训导工作（搜毒）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）条件：已知条件，在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×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  <w:vertAlign w:val="superscript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的范围内，放置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个箱包，考试前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小时将密封包装的毒品隐藏于箱包内。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）要求：带犬人员在距离箱包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米的位置，指挥犬进入搜索区域，犬独立、依次搜索。带犬人员不得离开指定位置，在犬作出明确反应并持续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秒前，不允许用口令、手势指挥犬或其它方式暗示犬。每次考试在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分钟内完成。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（三）应急搜救犬训导工作（追踪）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32"/>
          <w:shd w:fill="FFFFFF" w:val="clear"/>
        </w:rPr>
      </w:pPr>
      <w:r>
        <w:rPr>
          <w:rFonts w:ascii="楷体_GB2312" w:hAnsi="楷体_GB2312" w:cs="楷体_GB2312" w:eastAsia="楷体_GB2312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分为山地追踪和城市硬质地面追踪，由考生任选其一进行测试</w:t>
      </w:r>
    </w:p>
    <w:p>
      <w:pPr>
        <w:numPr>
          <w:ilvl w:val="0"/>
          <w:numId w:val="6"/>
        </w:num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山地追踪</w:t>
      </w:r>
    </w:p>
    <w:p>
      <w:pPr>
        <w:spacing w:before="0" w:after="0" w:line="560"/>
        <w:ind w:right="0" w:left="0" w:firstLine="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32"/>
          <w:shd w:fill="FFFFFF" w:val="clear"/>
        </w:rPr>
      </w:pP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）条件：未知，草地或土地环境，他人未知迹线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米以上，正常步伐，中途及终点各隐藏一特制物品，人为设置二个角度，布设迹线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个小时后开始追踪，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分钟内完成。</w:t>
      </w:r>
    </w:p>
    <w:p>
      <w:pPr>
        <w:numPr>
          <w:ilvl w:val="0"/>
          <w:numId w:val="9"/>
        </w:num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要求：犬在起点处嗅认仔细，自动辨别迹线方向；作业兴奋，嗅认积极，把线较稳；顺利发现中途和终点物品，独立完成追踪。警犬技术人员距犬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米外，可使用追踪绳或去绳追踪。</w:t>
      </w:r>
    </w:p>
    <w:p>
      <w:pPr>
        <w:spacing w:before="0" w:after="0" w:line="560"/>
        <w:ind w:right="0" w:left="0" w:firstLine="64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、城市硬质地面追踪</w:t>
      </w:r>
    </w:p>
    <w:p>
      <w:pPr>
        <w:spacing w:before="0" w:after="0" w:line="560"/>
        <w:ind w:right="0" w:left="0" w:firstLine="6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条件：未知迹线，在城市广场的水泥、柏油和地砖路面条件下，他人迹线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米，正常步伐，中途及终点分别遗留隐藏物品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件，人为设置两个直角，迹线延时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小时。</w:t>
      </w:r>
    </w:p>
    <w:p>
      <w:pPr>
        <w:spacing w:before="0" w:after="0" w:line="560"/>
        <w:ind w:right="0" w:left="0" w:firstLine="640"/>
        <w:jc w:val="both"/>
        <w:rPr>
          <w:rFonts w:ascii="楷体_GB2312" w:hAnsi="楷体_GB2312" w:cs="楷体_GB2312" w:eastAsia="楷体_GB2312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要求：警犬至起点处经指嗅嗅源后独立寻找踪迹，警犬技术人员可使用追踪绳跟进，警犬发现中途遗留物品示警后，警犬技术人员山前提取物品并指嗅迹线接踪；在警犬发现遗留物品做出“卧”反应示警前，不允许以口令、手势指挥或其他方式暗示警犬。考核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分钟内完成。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（四）应急搜救犬训导工作（物证）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条件：未知，室外。在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平方米的草地、废墟综合环境内，考核前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小时将手部紧握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分钟的人体气味物证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个（简称目标搜索物）隐藏在搜索范围内，同时在搜索范围内隐藏有感染非目标搜索物人体气味的物品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个。嗅源为和目标搜索物相同气味纱布。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要求：警犬技术人员在制定位置让警犬嗅认嗅源后，指挥警犬进入搜索区域搜索，在搜索中可用口令、手势指挥警犬搜索；如果警犬离开搜索区域，警犬技术人员可将警犬唤回，再次指挥警犬搜索。考核在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分钟内完成。</w:t>
      </w:r>
    </w:p>
    <w:p>
      <w:pPr>
        <w:spacing w:before="0" w:after="0" w:line="560"/>
        <w:ind w:right="0" w:left="0" w:firstLine="0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  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（五）应急搜救犬训导工作（血迹）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条件：未知，室外。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、搜索人体血液。在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平方米以上的区域内，考核前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滴（使用去掉针头的医用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7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号注射器）人体血液和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毫升稀释血液（使用去掉针头的医用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7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号注射器滴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滴人体血液在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550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毫升矿泉水内）在搜索范围内。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、搜索带血物件。在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500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平方米以上的区域内，考核前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小时放入附带人体血液的物件（带血后自然条件下存放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小时以上）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件。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要求：警犬技术人员指挥警犬进入血迹搜索区域独立搜索（可根据观察犬作业情况），在警犬做出明确示警前，不允许用口令、手势指挥或其他方式暗示犬，每次考核在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分钟内完成。</w:t>
      </w:r>
    </w:p>
    <w:p>
      <w:pPr>
        <w:spacing w:before="0" w:after="0" w:line="560"/>
        <w:ind w:right="0" w:left="0" w:firstLine="720"/>
        <w:jc w:val="both"/>
        <w:rPr>
          <w:rFonts w:ascii="黑体" w:hAnsi="黑体" w:cs="黑体" w:eastAsia="黑体"/>
          <w:color w:val="000000"/>
          <w:spacing w:val="0"/>
          <w:position w:val="0"/>
          <w:sz w:val="32"/>
          <w:shd w:fill="FFFFFF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FFFFFF" w:val="clear"/>
        </w:rPr>
        <w:t xml:space="preserve">二、服从性科目考试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（一）追踪专业服从性科目（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分）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、随行。带犬人员带犬随行距离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120m(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往返各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60m)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，路线为摇把形。犬与带犬人员间距不超过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30cm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，犬体前不超过臀部，后不露肩胛。以正常步伐直线行进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，左转弯行进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，右转弯行进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，带犬人员以逆时针方向原地后转，犬以顺时针方向后转，跑步沿原路线返回至起点处，后转，让犬左侧归位。去程及返程中，分别在指定地点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(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中间点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)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，犬根据指挥依次做出坐、卧、立动作（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、坐延缓。随行结束后，带犬人员令犬坐在指定位置，按规定路线以正常步伐走出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，转身面向犬，延缓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秒后，不少于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秒、不超过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秒指挥下一个科目（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、卧。带犬人员在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外指挥犬“卧下”后，不少于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秒、不超过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秒指挥下一个科目（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4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、站立。带犬人员在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外指挥犬“立”后，不少于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秒、不超过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秒指挥下一个科目（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、坐。带犬人员在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外指挥犬“坐”后，不少于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秒、不超过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秒指挥下一个科目（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6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、吠叫。带犬人员在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外指挥犬“叫”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 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后，不少于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秒、不超过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秒指挥下一个科目（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7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、前来。带犬人员在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外指挥犬“来”，犬前来正面坐后，根据指挥左侧归位（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8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、送物衔取。带犬人员令犬坐延缓，将重量为约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250g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的木哑铃放置于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30m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外的地面，回到犬的右侧指挥犬前去衔取。令犬将物品衔回后正面坐，发出“吐”的口令，用右手将物品接下。指挥犬左侧归位（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分）。</w:t>
      </w:r>
    </w:p>
    <w:p>
      <w:pPr>
        <w:spacing w:before="0" w:after="0" w:line="560"/>
        <w:ind w:right="0" w:left="0" w:firstLine="720"/>
        <w:jc w:val="both"/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（二）搜爆、搜毒专业服从性科目（</w:t>
      </w:r>
      <w:r>
        <w:rPr>
          <w:rFonts w:ascii="楷体_GB2312" w:hAnsi="楷体_GB2312" w:cs="楷体_GB2312" w:eastAsia="楷体_GB2312"/>
          <w:b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分）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、搜爆、搜毒、物证、血迹专业服从性科目考试内容是随行、坐延缓、卧延缓、前来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4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个科目。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、搜爆、搜毒专业服从性科目考试不单独进行，在考核使用科目中穿插进行考试，只考核基础能力，每个科目为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2.5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分。</w:t>
      </w:r>
    </w:p>
    <w:p>
      <w:pPr>
        <w:spacing w:before="0" w:after="0" w:line="560"/>
        <w:ind w:right="0" w:left="0" w:firstLine="720"/>
        <w:jc w:val="both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FFFFFF" w:val="clear"/>
        </w:rPr>
        <w:t xml:space="preserve">三、各项考试科目的分值计算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（一）搜爆、搜毒、物证、血迹专业。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服从性科目考试分值占专业科目考试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分中的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10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分；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32"/>
          <w:shd w:fill="FFFFFF" w:val="clear"/>
        </w:rPr>
        <w:t xml:space="preserve">（二）追踪专业。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服从性科目考试分值按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30%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计入总分，专业科目考试分值按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FFFFFF" w:val="clear"/>
        </w:rPr>
        <w:t xml:space="preserve">70%</w:t>
      </w: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计入总分。</w:t>
      </w:r>
    </w:p>
    <w:p>
      <w:pPr>
        <w:spacing w:before="0" w:after="0" w:line="56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32"/>
          <w:shd w:fill="FFFFFF" w:val="clear"/>
        </w:rPr>
        <w:t xml:space="preserve"> </w:t>
      </w:r>
    </w:p>
    <w:p>
      <w:pPr>
        <w:spacing w:before="0" w:after="0" w:line="5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_5b8b_4f53" w:hAnsi="_5b8b_4f53" w:cs="_5b8b_4f53" w:eastAsia="_5b8b_4f53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56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_5b8b_4f53" w:hAnsi="_5b8b_4f53" w:cs="_5b8b_4f53" w:eastAsia="_5b8b_4f53"/>
          <w:color w:val="000000"/>
          <w:spacing w:val="0"/>
          <w:position w:val="0"/>
          <w:sz w:val="24"/>
          <w:shd w:fill="FFFFFF" w:val="clear"/>
        </w:rPr>
        <w:t xml:space="preserve"> </w:t>
      </w:r>
    </w:p>
  </w:body>
</w:document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num w:numId="6">
    <w:abstractNumId w:val="7"/>
  </w:num>
  <w:num w:numId="9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