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67" w:type="dxa"/>
        <w:tblBorders>
          <w:top w:val="single" w:sz="8" w:space="0" w:color="FF8500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4"/>
        <w:gridCol w:w="904"/>
        <w:gridCol w:w="2946"/>
        <w:gridCol w:w="583"/>
        <w:gridCol w:w="379"/>
        <w:gridCol w:w="662"/>
        <w:gridCol w:w="452"/>
        <w:gridCol w:w="484"/>
      </w:tblGrid>
      <w:tr w:rsidR="00BA4192" w:rsidRPr="00BA4192" w:rsidTr="00BA4192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招聘岗位名称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全日制学历要求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主要工作城市</w:t>
            </w:r>
          </w:p>
        </w:tc>
      </w:tr>
      <w:tr w:rsidR="00BA4192" w:rsidRPr="00BA4192" w:rsidTr="00BA4192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总行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上海等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上海分行 （代招）</w:t>
            </w:r>
          </w:p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总行直选生（金融市场方向）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上海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总行直选生（投行业务方向）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上海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上海分行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总行备选生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上海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业务储备干部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上海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杭州分行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客户经理（含零售理财经理）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杭州主城区及嘉兴、绍兴、湖州、义乌、衢州、金华、舟山、萧山、临安、余杭、富阳、桐庐、建德地区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产品经理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杭州主城</w:t>
            </w: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lastRenderedPageBreak/>
              <w:t>区及嘉兴、绍兴、湖州、义乌、衢州、金华、舟山、萧山、临安、余杭、富阳、桐庐、建德地区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宁波分行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公司业务客户经理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宁波大市区以及台州地区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零售业务理财经理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宁波大市区以及台州地区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南京分行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总行备选生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南京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南京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产品经理/风险经理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南通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无锡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产品经理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无锡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常州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镇江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产品经理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泰州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公司业务客户经理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徐州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扬州/仪征/江都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淮安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客户经理/产品经理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盐城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连云港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宿迁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产品经理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宿迁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江阴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北京分行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总行备选生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北京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公司业务客户经理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北京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零售业务理财经理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北京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管理备选生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北京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温州分行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公司业务客户经理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温州、丽水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金融市场营销人员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温州、丽水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零售业务营销人员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温州、丽水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苏州分行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公司业务客户经理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苏州大市范围（含昆山、常熟、张家港、太</w:t>
            </w: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lastRenderedPageBreak/>
              <w:t>仓、吴江）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零售业务理财经理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苏州大市范围（含昆山、常熟、张家港、太仓、吴江）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重庆分行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博士及以上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重庆主城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风险管理岗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重庆主城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法律合规岗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重庆主城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人力资源岗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重庆主城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公司客户经理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重庆主城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零售理财经理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重庆主城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客户经理（含理财经理）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江津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客户经理（含理财经理）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长寿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客户经理（含理财经理）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涪陵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客户经理（含理财经理）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永川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广州分行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产品培训生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广州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风控管理培训生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广州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市场营销培训生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广州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信息科技岗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广州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市场营销培训生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东莞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市场营销培训生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佛山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市场营销培训生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惠州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市场营销培训生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中山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市场营销培训生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江门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市场营销培训生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肇庆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市场营销培训生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广州南沙区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深圳分行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产品经理、客户经理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深圳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产品经理、客户经理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珠海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昆明分行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昆明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楚雄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曲靖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保山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玉溪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零售客户、理财专员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昆明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芜湖分行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公司业务客户经理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芜湖、马鞍山、宣城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零售业务理财经理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芜湖、马鞍山、宣城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天津分行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天津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信息科技岗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天津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公司业务客户经理/零售业务理财经理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天津</w:t>
            </w:r>
          </w:p>
        </w:tc>
      </w:tr>
      <w:tr w:rsidR="00BA4192" w:rsidRPr="00BA4192" w:rsidTr="00BA4192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郑州分行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郑州、洛阳、许昌、开封、新乡、安阳、商</w:t>
            </w: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lastRenderedPageBreak/>
              <w:t>丘、南阳、信阳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大连分行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大连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公司业务客户经理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大连、鞍山、营口、丹东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零售业务理财经理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大连、鞍山、营口、丹东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济南分行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济南、淄博、临沂、潍坊、东营、济宁、聊城、日照、菏泽、泰安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零售营销人员、理财经理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济南、淄博、临</w:t>
            </w: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lastRenderedPageBreak/>
              <w:t>沂、潍坊、东营、济宁、聊城、日照、菏泽、泰安</w:t>
            </w:r>
          </w:p>
        </w:tc>
      </w:tr>
      <w:tr w:rsidR="00BA4192" w:rsidRPr="00BA4192" w:rsidTr="00BA4192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成都分行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成都</w:t>
            </w:r>
          </w:p>
        </w:tc>
      </w:tr>
      <w:tr w:rsidR="00BA4192" w:rsidRPr="00BA4192" w:rsidTr="00BA4192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西安分行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客户经理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西安、宝鸡、榆林、渭南、咸阳</w:t>
            </w:r>
          </w:p>
        </w:tc>
      </w:tr>
      <w:tr w:rsidR="00BA4192" w:rsidRPr="00BA4192" w:rsidTr="00BA4192"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沈阳分行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管理培训生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沈阳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信息科技岗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沈阳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资产保全岗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沈阳</w:t>
            </w:r>
          </w:p>
        </w:tc>
      </w:tr>
      <w:tr w:rsidR="00BA4192" w:rsidRPr="00BA4192" w:rsidTr="00BA4192"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信息科技岗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noWrap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铁岭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22 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武汉分行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管理岗位（含产品经理）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10 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武汉、宜昌、襄阳、荆州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客户经理助理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10 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武汉、宜昌、襄阳、荆州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23 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青岛分行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公司业务客户经理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4 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青岛辖区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社区营销岗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16 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青岛辖区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公司业务客户经理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4 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烟台辖区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零售业务理财经理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烟台辖区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社区营销岗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烟台辖区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公司业务客户经理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威海辖区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零售业务理财经理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威海辖区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24 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太原分行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产品经理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太原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公司(零售)客户经理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太原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公司(零售)客户经理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晋中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公司(零售)客户经理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忻州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公司(零售)客户经理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长治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公司(零售)客户经理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运城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公司(零售)客户经理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朔州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公司(零售)客户经理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晋城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25 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长沙分行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储备客户经理（长沙）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10 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长沙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储备客户经理（郴州）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郴州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储备客户经理（株洲）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株洲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储备客户经理（湘潭）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湘潭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储备客户经理（衡阳）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衡阳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储备客户经理（岳阳）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岳阳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26 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哈尔滨分行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管理培训生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10 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哈尔滨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27 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南昌分行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营销岗位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8 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南昌地区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营销岗位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九江地区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营销岗位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</w:t>
            </w: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lastRenderedPageBreak/>
              <w:t>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lastRenderedPageBreak/>
              <w:t>赣州地</w:t>
            </w: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lastRenderedPageBreak/>
              <w:t>区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营销岗位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上饶地区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营销岗位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宜春地区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营销岗位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吉安地区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28 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南宁分行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分行管理培训生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南宁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29 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乌鲁木齐分行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公司业务客户经理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8 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乌鲁木齐、喀什、阿克苏、昌吉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零售业务理财经理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8 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乌鲁木齐、喀什、阿克苏、昌吉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管理培训生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乌鲁木齐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30 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长春分行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管理培训生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长春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31 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呼和浩特分行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零售业务专员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7 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呼和浩特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信息科技岗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包头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零售业务专员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7 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包头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零售业务专员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鄂尔多斯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零售业务专员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呼伦贝尔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32 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合肥分行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公司业务客户经理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合肥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零售业务理财经理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合肥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管理培训生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合肥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33 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兰州分行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公司或零售业务客户经理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28 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兰州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零售业务客户专员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6 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兰州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公司或零售业务客户经理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7 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酒泉、天水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34 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石家庄分行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石家庄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零售理财经理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石家庄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35 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福州分行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管理培训生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10 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福州、泉州、漳州、莆田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零售业务理财经理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福州、泉州、漳州、莆田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36 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贵阳分行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公司业务客户经理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贵阳、毕节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零售业务理财经理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贵阳、毕节、遵义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贵阳、毕节、遵义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37 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厦门分行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管理培训生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6 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厦门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38 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西宁分行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公司业务客户经理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西宁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零售业务理财经理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西宁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39 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海口分行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公司业务客户经理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海口、三亚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产品经理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4 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海口、三亚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零售业务营销人员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6 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海口、三亚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40 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银川分行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公司/零售业务客户经理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10 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银川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41 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拉萨分行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公司业务客户经理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拉萨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零售业务理财经理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拉萨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42 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浦银安盛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产品开发助理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基金营销助理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6 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</w:t>
            </w: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lastRenderedPageBreak/>
              <w:t>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lastRenderedPageBreak/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研究助理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固定收益业务助理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金融工程分析师助理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交易业务助理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基金运营助理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合规业务助理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风控业务助理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IT技术助理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43 </w:t>
            </w:r>
          </w:p>
        </w:tc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国利货币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助理经纪人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财务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人事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结算员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IT技术员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  <w:tr w:rsidR="00BA4192" w:rsidRPr="00BA4192" w:rsidTr="00BA419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BA4192" w:rsidRPr="00BA4192" w:rsidRDefault="00BA4192" w:rsidP="00BA4192">
            <w:pPr>
              <w:widowControl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行政、文秘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本科及以上 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BA4192" w:rsidRPr="00BA4192" w:rsidRDefault="00BA4192" w:rsidP="00BA4192">
            <w:pPr>
              <w:widowControl/>
              <w:spacing w:line="301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BA4192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上海 </w:t>
            </w:r>
          </w:p>
        </w:tc>
      </w:tr>
    </w:tbl>
    <w:p w:rsidR="00C54D59" w:rsidRPr="00BA4192" w:rsidRDefault="00C54D59">
      <w:pPr>
        <w:rPr>
          <w:rFonts w:asciiTheme="minorEastAsia" w:hAnsiTheme="minorEastAsia" w:hint="eastAsia"/>
          <w:szCs w:val="21"/>
        </w:rPr>
      </w:pPr>
    </w:p>
    <w:p w:rsidR="00BA4192" w:rsidRPr="00BA4192" w:rsidRDefault="00BA4192">
      <w:pPr>
        <w:rPr>
          <w:rFonts w:asciiTheme="minorEastAsia" w:hAnsiTheme="minorEastAsia"/>
          <w:sz w:val="28"/>
          <w:szCs w:val="28"/>
        </w:rPr>
      </w:pPr>
    </w:p>
    <w:sectPr w:rsidR="00BA4192" w:rsidRPr="00BA4192" w:rsidSect="00C54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192"/>
    <w:rsid w:val="00BA4192"/>
    <w:rsid w:val="00C5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1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679</Words>
  <Characters>3871</Characters>
  <Application>Microsoft Office Word</Application>
  <DocSecurity>0</DocSecurity>
  <Lines>32</Lines>
  <Paragraphs>9</Paragraphs>
  <ScaleCrop>false</ScaleCrop>
  <Company>CHINA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2016-09-27T08:13:00Z</dcterms:created>
  <dcterms:modified xsi:type="dcterms:W3CDTF">2016-09-27T08:14:00Z</dcterms:modified>
</cp:coreProperties>
</file>