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60" w:type="dxa"/>
        <w:tblInd w:w="-505" w:type="dxa"/>
        <w:tblLook w:val="04A0"/>
      </w:tblPr>
      <w:tblGrid>
        <w:gridCol w:w="660"/>
        <w:gridCol w:w="1340"/>
        <w:gridCol w:w="1060"/>
        <w:gridCol w:w="2940"/>
        <w:gridCol w:w="1840"/>
        <w:gridCol w:w="1420"/>
        <w:gridCol w:w="1320"/>
        <w:gridCol w:w="1620"/>
        <w:gridCol w:w="1100"/>
        <w:gridCol w:w="1960"/>
      </w:tblGrid>
      <w:tr w:rsidR="00B30DEC" w:rsidRPr="00973A72" w:rsidTr="00FF2247">
        <w:trPr>
          <w:trHeight w:val="1110"/>
        </w:trPr>
        <w:tc>
          <w:tcPr>
            <w:tcW w:w="15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EC" w:rsidRPr="00513E7C" w:rsidRDefault="00B30DEC" w:rsidP="00FF2247">
            <w:pPr>
              <w:tabs>
                <w:tab w:val="center" w:pos="4153"/>
                <w:tab w:val="right" w:pos="8460"/>
              </w:tabs>
              <w:spacing w:line="440" w:lineRule="exact"/>
              <w:ind w:rightChars="-73" w:right="-153"/>
              <w:jc w:val="left"/>
              <w:rPr>
                <w:rFonts w:ascii="黑体" w:eastAsia="黑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</w:t>
            </w:r>
            <w:r w:rsidRPr="00513E7C">
              <w:rPr>
                <w:rFonts w:ascii="黑体" w:eastAsia="黑体" w:hint="eastAsia"/>
                <w:bCs/>
                <w:sz w:val="32"/>
                <w:szCs w:val="32"/>
              </w:rPr>
              <w:t>附件1</w:t>
            </w:r>
          </w:p>
          <w:p w:rsidR="00B30DEC" w:rsidRPr="00513E7C" w:rsidRDefault="00B30DEC" w:rsidP="00FF2247">
            <w:pPr>
              <w:tabs>
                <w:tab w:val="center" w:pos="4153"/>
                <w:tab w:val="right" w:pos="8460"/>
              </w:tabs>
              <w:spacing w:line="440" w:lineRule="exact"/>
              <w:ind w:rightChars="-73" w:right="-153"/>
              <w:jc w:val="center"/>
              <w:rPr>
                <w:rFonts w:eastAsia="方正小标宋简体"/>
                <w:bCs/>
                <w:sz w:val="44"/>
              </w:rPr>
            </w:pPr>
            <w:r w:rsidRPr="00513E7C">
              <w:rPr>
                <w:rFonts w:eastAsia="方正小标宋简体" w:hint="eastAsia"/>
                <w:bCs/>
                <w:sz w:val="44"/>
              </w:rPr>
              <w:t>成都市龙泉驿区不动产登记中心公开招聘</w:t>
            </w:r>
            <w:r w:rsidRPr="00513E7C">
              <w:rPr>
                <w:rFonts w:eastAsia="方正小标宋简体" w:hint="eastAsia"/>
                <w:bCs/>
                <w:sz w:val="44"/>
              </w:rPr>
              <w:br/>
            </w:r>
            <w:r w:rsidRPr="00513E7C">
              <w:rPr>
                <w:rFonts w:eastAsia="方正小标宋简体" w:hint="eastAsia"/>
                <w:bCs/>
                <w:sz w:val="44"/>
              </w:rPr>
              <w:t>编制外聘用制人员总成绩</w:t>
            </w:r>
            <w:r>
              <w:rPr>
                <w:rFonts w:eastAsia="方正小标宋简体" w:hint="eastAsia"/>
                <w:bCs/>
                <w:sz w:val="44"/>
              </w:rPr>
              <w:t>及</w:t>
            </w:r>
            <w:r w:rsidRPr="00513E7C">
              <w:rPr>
                <w:rFonts w:eastAsia="方正小标宋简体" w:hint="eastAsia"/>
                <w:bCs/>
                <w:sz w:val="44"/>
              </w:rPr>
              <w:t>进入体检人员名单</w:t>
            </w:r>
          </w:p>
        </w:tc>
      </w:tr>
      <w:tr w:rsidR="00B30DEC" w:rsidRPr="00973A72" w:rsidTr="00FF2247">
        <w:trPr>
          <w:trHeight w:val="4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是否进入体检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林菲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20160910221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82.88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73.44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张遥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20160911125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82.76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72.88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钟雪莹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20160910207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80.86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70.93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罗湄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20160910310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81.48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70.24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林莉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20160910805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80.72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69.86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易岑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20160910918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80.56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69.78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田冬梅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20160910502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80.66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69.33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刘华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20160910803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79.38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69.19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张铭纳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20160911126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82.2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69.1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张家凤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20160910517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80.03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69.0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赵璐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20160910624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79.9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68.95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刘丞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20160910923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80.17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68.5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何小敏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20160910628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79.92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68.46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李瑞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20160910511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80.26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68.13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肖旗玉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20160910230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80.75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67.8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印璐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20160910204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79.65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67.8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张琳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20160910604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80.29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67.6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唐玲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20160910922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78.93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67.4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霍晓琴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20160910327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78.78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67.39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钟琴琴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20160910720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78.55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67.2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杨自婷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20160910209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78.79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66.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余乐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20160910613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83.13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70.0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倪建生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20160911111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78.7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68.85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赵翔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20160910901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74.41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68.2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胡宗伟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20160911120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78.21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67.6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薛涛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20160910202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77.39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宁宗宏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20160910619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76.5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66.25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刘祥明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20160910330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72.41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62.7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鄢强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20160911115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72.93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61.9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马飞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20160910603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76.09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61.5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陈增财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20160910223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75.72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61.36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贾俊志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20160910827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73.91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60.4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刘璐林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20160911129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73.62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60.31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20160910426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68.18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60.09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蒋晓悦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20160910705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70.3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59.15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罗昊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20160910609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25.5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陈科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20160910523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24.5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田鑫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20160910817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24.5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唐德蛟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20160911001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24.5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谢福强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20160910608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23.5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阳勇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20160910618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23.5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秦洲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大厅窗口服务员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20160910620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23.5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张勋福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20160910903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79.42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68.21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叶力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20160910205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80.05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68.03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20160910224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78.99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67.50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陈实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20160910815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81.77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67.39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张恒建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20160910219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83.69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66.85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周陈丝尧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20160910210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80.57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66.29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邹雪峰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20160911116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74.14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64.07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20160911005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78.87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63.44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唐伟宇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20160911009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77.46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62.23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20160910325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76.67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61.84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邓朝明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20160911106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75.19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61.10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胡俊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20160910406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70.69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60.85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20160910225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76.46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60.73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谢德怀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20160910323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71.01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59.51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汪平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20160910926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76.02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58.51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王成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权籍调查业务员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20160910324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19.00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晋兆义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数据库管理兼网络维护员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20160910925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55.00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77.13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66.07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晋云霞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数据库管理兼网络维护员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20160910719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53.00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77.63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65.32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张露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数据库管理兼网络维护员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20160910220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47.00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82.91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64.96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田甜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数据库管理兼网络维护员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20160910810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45.00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81.15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63.08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林奕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数据库管理兼网络维护员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20160910828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44.00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80.09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62.05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晋小飞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数据库管理兼网络维护员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20160911025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48.00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74.52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61.26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王雷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数据库管理兼网络维护员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20160910329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47.00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74.39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60.70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黄波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数据库管理兼网络维护员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20160910326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49.00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68.77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58.89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王晓雨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数据库管理兼网络维护员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20160910824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44.00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73.66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58.83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徐永向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法务专员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20160910726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55.00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78.91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66.96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陈姗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法务专员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20160911122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58.00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72.16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65.08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法务专员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20160910521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53.00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76.98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64.99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陈梦南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法务专员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20160910213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46.00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75.22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60.61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林丰萍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66.50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78.89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72.70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73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张梦菲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60.50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82.75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71.63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邱小芳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66.50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75.88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71.19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余永秋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68.50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72.56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70.53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李薇怡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54.50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83.64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69.07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侯雅薇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63.50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73.62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68.56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陈凌影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59.00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77.92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68.46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朱妮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63.00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73.78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68.39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苟通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62.00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74.21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68.11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郭翊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63.00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72.80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67.90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曾惠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61.50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73.81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67.66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何超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58.00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74.41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66.21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汤汶洁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58.00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74.06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66.03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邹淇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58.00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72.26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65.13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陈文静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54.00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69.68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61.84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曾达军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54.00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69.52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61.76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30DEC" w:rsidRPr="00973A72" w:rsidTr="00FF22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刘晓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20160910117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54.50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0.00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27.25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EC" w:rsidRPr="00973A72" w:rsidRDefault="00B30DEC" w:rsidP="00FF22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73A72"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</w:tbl>
    <w:p w:rsidR="00B30DEC" w:rsidRDefault="00B30DEC" w:rsidP="00B30DEC">
      <w:pPr>
        <w:spacing w:line="560" w:lineRule="exact"/>
        <w:rPr>
          <w:rFonts w:ascii="黑体" w:eastAsia="黑体" w:hAnsi="宋体"/>
          <w:sz w:val="24"/>
        </w:rPr>
        <w:sectPr w:rsidR="00B30DEC" w:rsidSect="00973A72">
          <w:footerReference w:type="even" r:id="rId4"/>
          <w:footerReference w:type="default" r:id="rId5"/>
          <w:pgSz w:w="16838" w:h="11906" w:orient="landscape"/>
          <w:pgMar w:top="1644" w:right="2041" w:bottom="1644" w:left="1304" w:header="851" w:footer="992" w:gutter="0"/>
          <w:pgNumType w:fmt="numberInDash"/>
          <w:cols w:space="720"/>
          <w:docGrid w:type="lines" w:linePitch="312"/>
        </w:sectPr>
      </w:pPr>
    </w:p>
    <w:p w:rsidR="004A3052" w:rsidRDefault="00EE053C" w:rsidP="00EE053C">
      <w:pPr>
        <w:spacing w:line="560" w:lineRule="exact"/>
      </w:pPr>
    </w:p>
    <w:sectPr w:rsidR="004A3052">
      <w:pgSz w:w="11906" w:h="16838"/>
      <w:pgMar w:top="2041" w:right="1644" w:bottom="1304" w:left="164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C1" w:rsidRDefault="00EE053C">
    <w:pPr>
      <w:pStyle w:val="a6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4A0EC1" w:rsidRDefault="00EE053C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C1" w:rsidRDefault="00EE053C">
    <w:pPr>
      <w:pStyle w:val="a6"/>
      <w:framePr w:wrap="around" w:vAnchor="text" w:hAnchor="margin" w:xAlign="outside" w:y="1"/>
      <w:rPr>
        <w:rStyle w:val="a4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4"/>
        <w:rFonts w:ascii="宋体" w:hAnsi="宋体"/>
        <w:noProof/>
        <w:sz w:val="24"/>
        <w:szCs w:val="24"/>
      </w:rPr>
      <w:t>- 5 -</w:t>
    </w:r>
    <w:r>
      <w:rPr>
        <w:rFonts w:ascii="宋体" w:hAnsi="宋体"/>
        <w:sz w:val="24"/>
        <w:szCs w:val="24"/>
      </w:rPr>
      <w:fldChar w:fldCharType="end"/>
    </w:r>
  </w:p>
  <w:p w:rsidR="004A0EC1" w:rsidRDefault="00EE053C">
    <w:pPr>
      <w:pStyle w:val="a6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DEC"/>
    <w:rsid w:val="0078050E"/>
    <w:rsid w:val="00950037"/>
    <w:rsid w:val="00B30DEC"/>
    <w:rsid w:val="00B92D16"/>
    <w:rsid w:val="00EE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0DEC"/>
    <w:rPr>
      <w:color w:val="0000FF"/>
      <w:u w:val="single"/>
    </w:rPr>
  </w:style>
  <w:style w:type="character" w:styleId="a4">
    <w:name w:val="page number"/>
    <w:basedOn w:val="a0"/>
    <w:rsid w:val="00B30DEC"/>
  </w:style>
  <w:style w:type="paragraph" w:styleId="a5">
    <w:name w:val="header"/>
    <w:basedOn w:val="a"/>
    <w:link w:val="Char"/>
    <w:rsid w:val="00B30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30DE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B30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30DE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semiHidden/>
    <w:rsid w:val="00B30DEC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B30DEC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B30DEC"/>
    <w:pPr>
      <w:ind w:leftChars="2500" w:left="100"/>
    </w:pPr>
  </w:style>
  <w:style w:type="character" w:customStyle="1" w:styleId="Char2">
    <w:name w:val="日期 Char"/>
    <w:basedOn w:val="a0"/>
    <w:link w:val="a8"/>
    <w:rsid w:val="00B30DEC"/>
    <w:rPr>
      <w:rFonts w:ascii="Times New Roman" w:eastAsia="宋体" w:hAnsi="Times New Roman" w:cs="Times New Roman"/>
      <w:szCs w:val="24"/>
    </w:rPr>
  </w:style>
  <w:style w:type="character" w:styleId="a9">
    <w:name w:val="FollowedHyperlink"/>
    <w:basedOn w:val="a0"/>
    <w:uiPriority w:val="99"/>
    <w:semiHidden/>
    <w:unhideWhenUsed/>
    <w:rsid w:val="00B30D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2016-09-26T08:07:00Z</dcterms:created>
  <dcterms:modified xsi:type="dcterms:W3CDTF">2016-09-26T08:10:00Z</dcterms:modified>
</cp:coreProperties>
</file>