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2888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881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5" w:hRule="atLeast"/>
        </w:trPr>
        <w:tc>
          <w:tcPr>
            <w:tcW w:w="28881" w:type="dxa"/>
            <w:shd w:val="clear"/>
            <w:vAlign w:val="center"/>
          </w:tcPr>
          <w:tbl>
            <w:tblPr>
              <w:tblStyle w:val="3"/>
              <w:tblpPr w:leftFromText="180" w:rightFromText="180" w:vertAnchor="text" w:horzAnchor="page" w:tblpX="-1807" w:tblpY="227"/>
              <w:tblOverlap w:val="never"/>
              <w:tblW w:w="28880" w:type="dxa"/>
              <w:tblInd w:w="0" w:type="dxa"/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  <w:gridCol w:w="1720"/>
              <w:gridCol w:w="920"/>
              <w:gridCol w:w="940"/>
              <w:gridCol w:w="580"/>
              <w:gridCol w:w="920"/>
              <w:gridCol w:w="1080"/>
              <w:gridCol w:w="820"/>
              <w:gridCol w:w="800"/>
              <w:gridCol w:w="2440"/>
              <w:gridCol w:w="1480"/>
              <w:gridCol w:w="170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</w:tblGrid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85" w:hRule="atLeast"/>
              </w:trPr>
              <w:tc>
                <w:tcPr>
                  <w:tcW w:w="14480" w:type="dxa"/>
                  <w:gridSpan w:val="1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ascii="方正小标宋简体" w:hAnsi="方正小标宋简体" w:eastAsia="方正小标宋简体" w:cs="方正小标宋简体"/>
                      <w:i w:val="0"/>
                      <w:caps w:val="0"/>
                      <w:color w:val="auto"/>
                      <w:spacing w:val="0"/>
                      <w:sz w:val="36"/>
                      <w:szCs w:val="36"/>
                      <w:u w:val="none"/>
                    </w:rPr>
                  </w:pPr>
                  <w:r>
                    <w:rPr>
                      <w:rFonts w:hint="default" w:ascii="方正小标宋简体" w:hAnsi="方正小标宋简体" w:eastAsia="方正小标宋简体" w:cs="方正小标宋简体"/>
                      <w:i w:val="0"/>
                      <w:caps w:val="0"/>
                      <w:color w:val="auto"/>
                      <w:spacing w:val="0"/>
                      <w:kern w:val="0"/>
                      <w:sz w:val="36"/>
                      <w:szCs w:val="36"/>
                      <w:u w:val="none"/>
                      <w:lang w:val="en-US" w:eastAsia="zh-CN" w:bidi="ar"/>
                    </w:rPr>
                    <w:t>2016年下半年宜宾市公开考试录用公务员（参公人员）职位情况表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市房地产管理局（一）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本科：土木类；研究生：土木工程（一级学科）。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市房地产管理局（二）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本科：法学类；研究生：法学（一级学科）。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市商务局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本科：电子商务类、经济与贸易类；研究生：电子商务。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0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市食品药品监督稽查支队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食品药品安全监督稽查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本科：食品科学与工程类（一级学科）、医学（学科门类）。研究生：食品科学与工程（一级学科）、医学（学科门类）。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市司法局（一）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会计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具有会计从业资格证书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市司法局（二）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信息化管理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本科：计算机类。研究生：计算机科学与技术，计算机应用技术。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学历证、学位证均需计算机类专业。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市法律援助中心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法律援助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本科：法学类；研究生：民商法学、经济法学。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参公单位。其中，本科毕业生报考的，学历证、学位证均需法学类专业。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6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市城乡规划监察执法支队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执法队员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本科：建筑类；研究生：城市规划与设计（含:风景园林规划与设计）。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9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26150009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市城市管理综合执法局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本科：土木类、建筑类、环境科学与工程类、法学类；研究生：土木工程、建筑学、环境科学与工程、法学。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8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市交通建设工程质量监督站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本科：土木类、交通运输类；研究生：土木工程、交通运输工程。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宜宾市翠屏区沙坪街道办事处（一）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工作人员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宜宾市翠屏区沙坪街道办事处（二）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工作人员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中共宜宾市翠屏区委员会党校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参公单位。在本单位最低服务年限3年。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宜宾市翠屏区人民政府金融办公室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本科：金融学类、经济学类；研究生：金融学、保险学、投资学。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宜宾市翠屏区发展和改革局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在本单位最低服务年限3年。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1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宜宾市翠屏区食品药品监督稽查大队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片区稽查员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参公单位。在本单位最低服务年限3年。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2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宜宾市翠屏区环境监察执法大队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</w:t>
                  </w:r>
                  <w:bookmarkStart w:id="0" w:name="_GoBack"/>
                  <w:bookmarkEnd w:id="0"/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本科：核工程类、环境科学与工程类；研究生：核能科学与工程，核燃料循环与材料，核技术及应用，辐射防护及环境保护，核能与核技术工程，环境科学，环境工程，环境管理与经济，环境经济与环境管理。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宜宾市南溪区卫生和计划生育局（一）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6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26150019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宜宾市南溪区卫生和计划生育局（二）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本科：临床医学类、公共卫生与预防医学类；研究生：临床医学类、公共卫生与预防医学类。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宜宾市南溪区质量技术监督局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本科：化工与制药类；研究生：化学工程与技术类。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0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宜宾市南溪区食品药品监督管理局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大专：食品药品管理类；本科：食品科学与工程类、轻工类；研究生：食品科学与工程类、轻工技术与工程类。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0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宜宾市南溪区统计局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大专：财务会计类、计算机类；本科：经济学类、统计学类、计算机类；研究生：经济学类、计算机科学与技术类。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宜宾市南溪区纪委监察局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宜宾市南溪区工商行政管理局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行政执法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宜宾市南溪区水务局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本科：中国语言文学类、公共管理类；研究生：中国语言文学类、公共管理类。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宜宾市南溪区经济商务信息化和科学技术局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宜宾市南溪区教育和体育局（一）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本科：管理科学与工程类，建筑类；研究生：建筑学类，管理科学与工程类。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宜宾市南溪区教育和体育局（二）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26150029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宜宾市南溪区教育和体育局（三）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本科：计算机类；研究生：计算机科学与技术。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宜宾市南溪区住房城乡规划建设和城镇管理局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本科：土木类、建筑类；研究生：土木工程类、建筑学类。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2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宜宾市南溪区司法局乡镇司法所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大专：法律实务类、语言文化类、社会学类；本科：中国语言文学类、法学类、社会学类；研究生：中国语言文学类、社会学类、法学类。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在南溪区最低服务年限为5年，按总成绩从高到低依次选择职位（马家乡、大坪乡乡镇司法所各1名）。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6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宜宾市南溪区房地产管理局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财务人员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本科：财政学类、金融学类、工商管理类；研究生：会计学专业、财政学专业、金融学专业。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宜宾市南溪区农机监理站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本科：植物生产类；研究生：植物学专业。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宜宾市南溪区城镇管理监察大队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大专：法律实务类；本科：法学类；研究生：法学类。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宜宾市南溪区食品药品监督稽查大队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宜宾市南溪区普查中心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大专：财务会计类、计算机类；本科：经济学类、统计学类、计算机类、工商管理类；研究生：经济学类、计算机科学与技术类。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宜宾市南溪区粮食局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宜宾市南溪区人民政府防汛抗旱指挥部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本科：水利类；研究生：水利工程类。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9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26150039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宜宾市南溪区劳动保障监察大队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本科：法学类、工商管理类、公共管理类；研究生：法学类、工商管理类、公共管理类。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宜宾市南溪区罗龙街道办事处（一）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宜宾市南溪区罗龙街道办事处（二）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本科：土木类、建筑类；研究生：土木工程类、建筑学类。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2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宜宾市南溪区乡镇机关（一）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在南溪区乡镇最低服务年限为</w:t>
                  </w: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年，按总成绩从高到低依次选择职位，仙临镇、大观镇、长兴镇、马家乡各</w:t>
                  </w: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名，石鼓乡</w:t>
                  </w: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2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宜宾市南溪区乡镇机关（二）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财务人员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大专：财务会计类；本科：工商管理类；研究生：工商管理类。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在南溪区乡镇最低服务年限为</w:t>
                  </w: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年，按总成绩从高到低依次选择职位，留宾乡、汪家镇、大坪乡各</w:t>
                  </w: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2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宜宾市南溪区乡镇机关（三）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服务基层项目人员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在南溪区乡镇最低服务年限为8年，按总成绩从高到低依次选择职位，仙临镇、大观镇、长兴镇、汪家镇、石鼓乡各1名。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宜宾县人民政府办公室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本科：（学科门类）经济学；研究生：（学科门类）经济学。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宜宾县发展和改革局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本科：（一级学科）管理科学与工程类；研究生：（一级学科）管理科学与工程。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宜宾县工商行政管理局乡镇工商所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观音工商所1名，蕨溪工商所1名，按总成绩由高到低依次选择职位。在本单位最低服务年限为五年。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宜宾县司法局乡镇司法所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本科：（一级学科）法学类;研究生：（一级学科）法学。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李场、泥南、古柏司法所各一名，按总成绩由高到低依次选择职位。在本单位最低服务年限为五年。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26150049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宜宾县环境保护局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本科：（一级学科）环境科学与工程类、化学类；研究生：（一级学科）环境科学与工程、化学工程与技术。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宜宾县党政网管理中心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本科：（一级学科）计算机类；研究生：（一级学科）计算机科学与技术。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中国共产党宜宾县委员会党校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专职教师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本科：（一级学科）马克思主义理论类、哲学类、法学类、中国语言文学类；研究生：（一级学科）马克思主义理论、哲学、法学、中国语言文学。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宜宾县环境监察执法大队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执法队员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本科：（一级学科）环境科学与工程类、化学类、核工程类；研究生：（一级学科）环境科学与工程、化学工程与技术、核科学与技术。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宜宾县国土资源执法监察大队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执法队员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本科：（一级学科）法学类、公共管理类、地理科学类；研究生：（一级学科）法学、公共管理。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参公单位，双龙国土资源所1名，柳嘉国土资源所1名,凤仪国土资源所1名，按总成绩由高到低依次选择职位。在本单位最低服务年限为五年。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宜宾县安全生产监察执法大队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执法队员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本科：（一级学科）法学类、安全科学与工程类，化工与制药类；研究生：（一级学科）法学，化学工程与技术。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宜宾县建设监察大队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本科：（一级学科）建筑类、经济与贸易类、中国语言文学类；研究生：（一级学科）建筑学、应用经济学、中国语言文学。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宜宾县社会保险局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本科：（一级学科）工商管理类、公共管理类；研究生：（一级学科）工商管理、公共管理。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参公单位，在本单位最低服务年限为三年。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宜宾县卫生执法监督大队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执法队员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本科：（一级学科）法学类；研究生：（一级学科）法学。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参公单位,观音中队一名。在本单位最低服务年限为五年。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宜宾县乡镇综合职位（一）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观音镇2名、永兴镇1名、孔滩镇3名、柳嘉镇2名，按总成绩由高到低依次选择职位。在乡镇最低服务年限为五年。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26150059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宜宾县乡镇综合职位（二）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蕨溪镇4名、古柏镇1名、双龙镇5名，按总成绩由高到低依次选择职位。在乡镇最低服务年限为五年。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宜宾县乡镇综合职位（三）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综合工作员（三）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李场镇2名、古罗镇1名，按总成绩由高到低依次选择职位。在乡镇最低服务年限为五年。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宜宾县乡镇综合职位（四）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财政所工作员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喜捷镇1名、永兴镇1名、隆兴乡1名，按总成绩由高到低依次选择职位。在乡镇最低服务年限为五年。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2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宜宾县观音镇人民政府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在乡镇最低服务年限为五年。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宜宾县商州镇人民政府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财政所工作员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在乡镇最低服务年限为五年。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宜宾县隆兴乡人民政府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在乡镇最低服务年限为五年。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中共江安县委办公室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本科：中国语言文学类、法学类；研究生：（一级学科）中国语言文学、法学。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四川党政网江安县管理中心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本科：计算机类；电子信息类；研究生：（一级学科）计算机科学与技术。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1．参公单位；2．在江安县最低服务年限为5年。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中共江安县委群众工作局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中共江安县直属机关工作委员会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在江安县最低服务年限为5年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26150069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江安县国土资源局（一）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本科：中国语言文学类；研究生：（一级学科）中国语言文学。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江安县国土资源局（二）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本科：工商管理类；研究生：（二级学科）会计学。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江安县人民政府政务服务中心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江安县工商行政管理局乡镇工商所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市场监管与行政执法人员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1．城区工商所1名、夕佳山工商所1名、水清工商所1名、红桥工商所2名，按总成绩由高到低依次选择职位2．在江安县最低服务年限为5年。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江安县司法局乡镇司法所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乡镇司法助理员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1．红桥司法所、大井司法所、留耕司法所、底蓬司法所、四面山司法所各1名，按总成绩由高到低依次选择职位2．在江安县最低服务年限为5年。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江安县教育局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文秘人员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本科：中国语言文学类；研究生：（一级学科）中国语言文学。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江安县财政局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本科：财政学类、金融学类、工商管理类、管理科学与工程类；研究生：（二级学科）会计学。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江安县财政国库支付中心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本科：财政学类、金融学类、工商管理类、管理科学与工程类；研究生：（二级学科）会计学。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江安县文化广电局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江安县文化市场综合执法大队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执法队员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26150079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江安县农村能源办公室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文秘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江安县建设监察执法大队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本科：法学类；研究生：（一级学科）法学。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江安县城镇管理监察大队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本科：土木类、建筑类；研究生：（一级学科）土木工程、建筑学。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江安县就业服务管理局（一）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江安县就业服务管理局（二）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江安县社会保险事业管理局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7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江安县农村经营管理站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本科：植物生产类、农业工程类、农业经济管理类、工商管理类；研究生：（一级学科）农业工程、农林经济管理。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7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江安县农业行政执法大队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本科：植物生产类、自然保护与环境生态类、法学类；研究生：（一级学科）园艺学、法学、农林经济管理。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7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江安县森林病虫检疫防治站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本科：林学类、公共管理类、农业经济管理类；研究生：（一级学科）公共管理、农林经济管理。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江安县投资促进局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26150089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中共江安县委党校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综合管理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江安县安全生产监察执法大队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本科：安全科学与工程类、安全工程类；研究生：（一级学科）矿业工程。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江安县残疾人联合会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具有会计从业资格证书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江安县水政监察大队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本科：法学类、水利类、公共管理类；研究生：（一级学科）法学、水利工程。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江安县畜牧水产局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本科：水产类；研究生：（一级学科）水产。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江安县动物卫生监督所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本科：动物医学类、动物生产类；研究生：（一级学科）动物学、兽医学。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1．参公单位2．在江安县最低服务年限为5年。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江安县乡镇人民政府（一）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职位(一)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江安镇1人，五矿镇2人，红桥镇1人，铁清镇2人，仁和乡3人，大井镇1人；按总成绩从高到低依次选择职位；在江安县乡镇最低服务期限为5年。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江安县乡镇人民政府（二）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职位(二)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迎安镇2人，四面山镇5人，底蓬镇1人，五矿镇1人；按总成绩从高到低依次选择职位；在江安县乡镇最低服务期限为5年。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江安县乡镇人民政府（三）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职位(三)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大专：财务会计类；本科：工商管理类;研究生：(二级学科）会计学。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具有会计从业资格证书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仁和乡1人，铁清镇1人，迎安镇1人，四面山镇1人；按总成绩从高到低依次选择职位；在江安县乡镇最低服务期限为5年。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江安县乡镇人民政府（四）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职位(四)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服务基层项目人员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红桥镇2人，底蓬镇2人，铁清镇2人，四面山镇1人,大井镇1人；按总成绩从高到低依次选择职位；在江安县乡镇最低服务期限为8年。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26150099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长宁县乡镇人民政府(一)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井江乡政府3名，长宁镇政府1名，老翁镇政府1名，铜鼓乡政府1名，硐底镇政府1名。按总成绩由高到低选择职位，在乡镇最低服务年限为5年。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长宁县乡镇人民政府(二)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竹海镇政府4名，桃坪乡政府1名，龙头镇政府1名，花滩镇政府1名，铜锣乡政府1名。按总成绩由高到低选择职位，在乡镇最低服务年限为5年。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长宁县乡镇人民政府(三)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三元乡政府2名，双河镇政府2名，梅硐镇政府1名，古河镇政府1名，开佛镇政府1名。按总成绩由高到低选择职位，在乡镇最低服务年限为5年。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长宁县乡镇司法所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富兴司法所、铜锣司法所、铜鼓司法所各1人，按总成绩由高到低选择职位，在乡镇最低服务年限为5年。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高县县级机关（一）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中共高县纪律检查委员会、高县住房城乡规划建设和城镇管理局、高县工商行政管理局各1名，按总成绩从高到低依次选择职位。在高县最低服务年限为5年。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高县县级机关（二）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本科：（一级学科）计算机类、电子信息类；研究生：（一级学科）计算机科学与技术、信息与通信工程。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高县卫生和计划生育局、高县食品药品监督管理局各1名，按总成绩从高到低依次选择职位。在高县最低服务年限为5年。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中共高县纪律检查委员会（一）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本科：（一级学科）中国语言文学类；研究生：（一级学科）中国语言文学。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中共党员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中共高县纪律检查委员会（二）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本科：（一级学科）工商管理类；研究生：（一级学科）工商管理。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中共党员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9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中共高县纪律检查委员会（三）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工作员（三）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本科：（一级学科）法学类；研究生：（一级学科）法学。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中共党员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3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高县工商行政管理局基层工商所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来复工商所、罗场工商所各1名，按总成绩从高到低依次选择职位。在高县最低服务年限为5年。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26150109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高县卫生和计划生育局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本科：（一级学科）公共卫生与预防医学类；研究生：（一级学科）公共卫生与预防医学。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高县财政局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本科：（一级学科）中国语言文学类；硕究生：（一级学科）中国语言文学。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高县扶贫移民局（一）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本科：（一级学科）旅游管理类</w:t>
                  </w: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;</w:t>
                  </w:r>
                  <w:r>
                    <w:rPr>
                      <w:rFonts w:hint="eastAsia" w:ascii="宋体" w:hAnsi="宋体" w:eastAsia="宋体" w:cs="宋体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研究生：不限。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高县扶贫移民局（二）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本科：（一级学科）管理科学与工程类；研究生：（一级学科）管理科学与工程。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高县扶贫移民局（三）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工作员（三）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本科：（一级学科）植物生产类；研究生：不限。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高县住房城乡规划建设和城镇管理局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本科：（一级学科）建筑类；研究生：（一级学科）建筑学。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高县县级参公单位（一）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高县航务管理处、中共高县县委党员教育中心各2名；中共高县县委党校、高县公路运输管理所、高县社会保险局、高县就业服务管理局各1名，按总成绩从高到低依次选择职位。在高县最低服务年限为5年。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3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高县县级参公单位（二）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本科：（一级学科）法学类；研究生：（一级学科）法学。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高县投资促进局、高县水政监察大队各1名，按总成绩从高到低依次选择职位。在高县最低服务年限为5年。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高县事业单位登记管理局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本科：（一级学科）中国语言文学类、法学类、工商管理类；研究生：（一级学科）中国语言文学、法学、工商管理。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高县财政国库集中支付中心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本科：（一级学科）经济学类、财政学类、工商管理类；研究生：（一级学科）经济学、工商管理。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26150119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高县食品药品监督稽查大队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本科：（一级学科）食品科学与工程类；研究生：（一级学科）食品科学与工程类。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高县社会保险局（一）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本科：（一级学科）统计学类；研究生：（一级学科）应用经济学。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高县社会保险局（二）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本科：（一级学科）工商管理类；研究生：（一级学科）工商管理。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3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高县旅游局（一）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本科：（一级学科）中国语言文学类、法学类、计算机类；研究生：（一级学科）中国语言文学、法学、计算机科学与技术。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高县旅游局（二）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本科：（一级学科）旅游管理类；研究生：不限。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参公单位，在高县最低服务年限为5年。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高县乡镇机关（一）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大专：（一级学科）财务会计类；本科：（一级学科）工商管理类；研究生：（一级学科）工商管理。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文江镇2名；庆符镇、沙河镇、罗场镇、蕉村镇各1名，按总成绩从高到低依次选择职位。在高县乡镇机关最低服务年限为5年。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高县乡镇机关（二）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庆符镇、文江镇各2名；沙河镇、蕉村镇、月江镇、大窝镇、落润乡各1名，按总成绩从高到低依次选择职位。在高县乡镇机关最低服务年限为5年。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高县乡镇机关（三）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工作员（三）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服务基层项目人员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文江镇2名；庆符镇、沙河镇、罗场镇、蕉村镇、大窝镇各1名，按总成绩从高到低依次选择职位。在高县乡镇机关最低服务年限为8年。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高县乡镇机关（四）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工作员（四）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服务基层项目人员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文江镇、庆符镇、沙河镇、罗场镇、蕉村镇、四烈乡各1名，按总成绩从高到低依次选择职位。在高县乡镇机关最低服务年限为8年。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筠连县人民代表大会常务委员会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7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26150129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中国人民政治协商会议四川省筠连县委员会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语言文化类、广播影视类、公共管理类；本科:中国语言文学类、新闻传播学类、公共管理类、哲学类、历史学类；研究生：中国语言文学（一级学科）、新闻传播学（一级学科）、公共管理（一级学科）、历史学（一级学科）、哲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中共筠连县纪律检查委员会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本科:中国语言文学类；研究生：中国语言文学（一级学科）。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筠连县发展和改革局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筠连县经济商务信息化和科学技术局（一）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本科：经济学类、经济与贸易类；研究生：经济学（学科门类）。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筠连县经济商务信息化和科学技术局（二）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本科：地质类、矿业类；研究生：地质学（一级学科）、矿业工程（一级学科）、地质资源与地质工程（一级学科）。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筠连县审计局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本科：工商管理类、财政学类；研究生：工商管理（一级学科）、财政学。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筠连县司法局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大专：法律实务类、公共管理类、公共服务类、教育类；本科：法学类、公共管理类、社会学类、心理学类、教育学类；研究生：专业不限。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其中沐爱镇、维新镇、孔雀乡、龙镇乡各1名，按总成绩由高到低依次选择职位（在筠连县乡镇最低服务年限为5年）。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筠连县工商行政管理局（一）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筠连县工商行政管理局（二）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本科：计算机类、电子商务类；研究生：计算机科学与技术（一级学科）。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在筠连县最低服务年限为5年。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筠连县粮食局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本科：食品科学与工程类；研究生：食品科学与工程（一级学科）。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26150139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筠连县档案局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筠连县体育局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筠连县老龄工作委员会办公室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筠连县卫生和计生监督执法大队（一）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大专：医药卫生大类；本科：医学类；研究生：医学（学科门类）。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筠连县卫生和计生监督执法大队（二）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筠连县文化市场综合执法大队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1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筠连县动物卫生监督所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本科：动物生产类、动物医学类；研究生：动物生产（一级学科）、动物医学（一级学科）。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筠连县环境监察执法大队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综合执法人员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大专：环保类、法律实务类、法律执行类；本科：环境科学与工程类、核工程类、法学类；研究生：环境科学与工程（一级学科）、核科学与技术（一级学科）、法学（一级学科）。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筠连县食品药品监督稽查大队（一）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大专：医药卫生大类；本科：医学类；研究生：医学(学科门类）。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筠连县食品药品监督稽查大队（二）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大专：食品类、食品药品管理类；本科：食品科学与工程类、生物工程类；研究生：食品科学与工程（一级学科）、生物工程（一级学科）。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26150149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筠连县食品药品监督稽查大队（三）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工作员（三)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大专：财务会计类；本科：工商管理类；研究生：工商管理（一级学科）。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具备会计从业资格证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筠连县级财政国库支付中心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本科：财政学类、工商管理类；研究生：财政学、工商管理（一级学科）。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具备会计从业资格证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筠连县劳动和社会保障监察大队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本科：法学类；研究生：法学（一级学科）。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参公单位（在筠连县最低服务年限为5年）。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筠连县乡镇人民政府（一）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综合工作员一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大专：财务会计类；本科：工商管理类；研究生：工商管理（一级学科）。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具备会计从业资格证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其中筠连镇1名、巡司镇1名、镇舟1名、大雪山镇1名、联合乡1名、孔雀乡1名。按总成绩从高到低依次选择职位（在筠连县乡镇最低服务年限为5年）。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筠连县乡镇人民政府（二）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综合工作员二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大专：财务会计类；本科：工商管理类；研究生：工商管理（一级学科）。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具备会计从业资格证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巡司镇1名、双腾镇1名、维新镇1名、高坎乡1名、龙镇乡1名、团林乡1名。按总成绩从高到低依次选择职位（在筠连县乡镇最低服务年限为5年）。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筠连县乡镇人民政府（三）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其中筠连镇3名、巡司镇1名、镇舟镇1名。按总成绩从高到低依次选择职位（在筠连县乡镇最低服务年限为5年）。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筠连县乡镇人民政府（四）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综合工作员四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其中筠连镇3名、巡司镇1名、腾达镇1名、蒿坝镇1名。按总成绩从高到低依次选择职位（在筠连县乡镇最低服务年限为5年）。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3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筠连县乡镇人民政府（五）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综合工作员五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服务基层项目人员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其中筠连镇3名、巡司镇2名、腾达镇2名、蒿坝镇1名、武德乡1名、塘坝乡1名。按总成绩从高到低依次选择职位（在筠连县乡镇最低服务年限为8年）。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中国共产党珙县委员会党校（一）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教师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本科：经济学类；研究生：经济学（一级学科）。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中国共产党珙县委员会党校（二）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教师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本科：计算机类；研究生：计算机科学与技术（一级学科）。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26150159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中国共产党珙县委员会办公室（一）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副主任科员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硕士研究生及以上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硕士及以上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中国语言文学（一级学科）、历史学（一级学科）。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中国共产党珙县委员会办公室（二）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本科:计算机类；研究生：计算机科学与技术（一级学科）。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中共党员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分配到机要局工作，在珙县最低服务年限5年。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中国共产党珙县委员会政法委员会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中共党员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中国共产主义青年团珙县委员会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珙县人民政府办公室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本科：法学类；研究生：法学（一级学科）。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珙县旅游和体育局（一）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珙县旅游和体育局（二）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本科：旅游管理类；研究生：旅游管理（二级学科）。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珙县普查中心（珙县社情民意调查中心）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大专：财务会计类；本科：统计学类、工商管理类；研究生：会计学（二级学科）、统计学（二级学科）。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珙县食品药品监督管理局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珙县食品药品监督管理局上罗监督所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26150169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珙县食品药品监督管理局孝儿监督所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3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珙县食品药品监督稽查执法大队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食品药品管理类、电子信息类，语言文化类；本科：食品科学与工程类、电子信息类，中国语言文学类；研究生：食品科学与工程（一级学科）、电子科学与技术（一级学科），中国语言文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珙县农机安全监理站（一）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本科：农业经济管理类；研究生；农林经济管理（一级学科）。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珙县农机安全监理站（二）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珙县工商行政管理局基层工商所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基层工商所工作员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法律大类、自动化类、公共管理类、财政金融类、财务会计类、市场营销类；本科：法学类、计算机类、公共管理类、财政学类、工商管理类；研究生：法学（一级学科）、计算机科学与技术（一级学科）、企业管理（二级学科）、财政学（二级学科）、行政管理（二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巡场河东所1名，巡场河西所1名，上罗所1名，按总成绩从高到低选择工商所。在珙县最低服务年限5年。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珙县工商行政管理局经检大队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行政执法人员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因工作需要24小时值班、夜间执法。在珙县最低服务年限5年。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珙县档案局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珙县住房城乡规划建设和城镇管理局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四川常住户口（四川省生源地）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四川省珙县公路运输管理所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珙县妇女联合会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26150179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珙县事业单位登记管理局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四川省珙县地方海事处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海事执法员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珙县经济商务信息化和科学技术局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本科：电子商务类；研究生：经济学（学科门类）。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珙县财政局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本科：工商管理类；研究生：财务管理（二级学科）、会计学（二级学科）。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具有助理会计师及以上职称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珙县国土资源执法监察大队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四川常住户口（四川省生源地）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本科：管理科学与工程类；研究生：防灾减灾工程及防护工程（二级学科）。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派驻乡镇国土所。在珙县最低服务年限5年。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2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珙县乡镇司法所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大专：法律实务类；本科：法学类；研究生：法学（一级学科）。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孝儿司法所1名，上罗司法所1名，洛表司法所1名。按总成绩从高到低依次选择职位。在珙县最低服务年限5年。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珙县司法局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本科：法学类；研究生：法学（一级学科）。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珙县老龄工作委员会办公室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珙县供销合作社联合社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7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珙县社会保险事业管理局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会计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四川常住户口（四川省生源地）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大专：财务会计类；本科：工商管理类；研究生：财务管理（二级学科）、会计学（二级学科）。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9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26150189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珙县人力资源和社会保障局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、中国语言文学类、工商管理类；研究生：法学理论（二级学科）、法律史（二级学科）、民商法学（二级学科）、语言学及应用语言学（二级学科）、汉语言文字学（二级学科）、会计学（二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珙县教育和文化广电局（一）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本科：中国语言文学类；研究生：中国语言文学（一级学科）。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珙县教育和文化广电局（二）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本科：教育学类；研究生：教育学（一级学科）。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珙县教育和文化广电局（三）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工作员（三）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本科：土木类；研究生：土木工程（一级学科）。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珙县教育和文化广电局（四）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工作员（四）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本科：管理科学与工程类；研究生：管理科学与工程（一级学科）。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珙县教育和文化广电局（五）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工作员（五）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本科：法学类；研究生：法学（一级学科）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在珙县最低服务年限5年。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8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珙县乡镇机关（一）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巡场镇人民政府2名、珙泉镇人民政府3名、洛表镇人民政府1名、孝儿镇人民政府1名、上罗镇人民政府1名、底洞镇人民政府1名，按总成绩从高到低依次选择职位。在珙县乡镇最低服务年限5年。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珙县乡镇机关（二）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四川省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服务基层项目人员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王家镇政府1名、下罗镇政府1名，按总成绩从高到低依次选择职位。在珙县乡镇最低服务年限8年。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珙县乡镇机关（三）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工作员（三）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巡场镇人民政府1名、底洞镇人民政府1名，按总成绩从高到低依次选择职位。在珙县乡镇最低服务年限5年。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兴文县工商行政管理局（乡镇工商所）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岗位设定在兴文县工商行政管理局仙峰苗族乡工商所。在兴文县最低服务年限5年。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26150199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兴文县司法局（乡镇司法所）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乡镇司法助理员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四川常住户口（四川省生源地）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本科：中国语言文学类、法学类。研究生：中国语言文学类、法学类。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此岗位条件艰苦，需长期扎根基层并处理复杂的矛盾纠纷调解、接触社区矫正与安置帮教人员、普法宣传等。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岗位设定在兴文县司法局僰王山镇司法所。在兴文县最低服务年限5年。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兴文县食品药品监督管理局（片区监管所）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本科：法学类、食品科学与工程类、公共管理类、医学类。研究生：法学类、食品科学与工程类、公共管理类、医学类。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仙峰苗族乡食品药品监督管理所1人、石海镇食品药品监督管理所1人、太平镇食品药品监督管理所1人，按总成绩由高到低依次选择职位。在兴文县最低服务年限5年。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兴文县食品药品监督稽查大队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监督稽查大队工作员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本科：法学类、食品科学与工程类、医学类。研究生：法学类、食品科学与工程类、医学类。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兴文县民政局（殡葬执法大队）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兴文县投资促进局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兴文县计划生育协会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本科：公共卫生与预防医学类、公共管理类、护理学类。研究生：公共卫生与预防医学类、公共管理类、护理学类。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5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兴文县红十字会（一）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本科：中西医结合类、中医学类、临床医学类。研究生：中西医结合类、中医学类、临床医学类。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兴文县红十字会（二）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本科：中西医结合类、中医学类。研究生：中西医结合类、中医学类。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兴文县人才服务和就业促进局（一）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兴文县人才服务和就业促进局（二）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本科：工商管理类。研究生：工商管理类。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26150209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兴文县畜牧水产局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兴文县动物卫生监督所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本科：动物医学类。研究生：动物医学类。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兴文县防汛抗旱指挥部办公室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本科：计算机类。研究生：计算机类。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兴文县风景旅游执法大队（一）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本科：建筑类。研究生：建筑类。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兴文县风景旅游执法大队（二）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兴文县规划建设和城镇管理监察执法大队（一）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本科：土木类。研究生：土木类。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兴文县规划建设和城镇管理监察执法大队（二）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学士及以上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本科：管理科学与工程类。研究生：管理科学与工程类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0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兴文县公路路政管理大队（一）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四川常住户口（四川省生源地）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具有两年以上基层工作经历的人员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本科：土木类、工商管理类；研究生：土木类、工商管理类。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兴文县公路路政管理大队（二）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四川常住户口（四川省生源地）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大专：管理科学与工程类、公共管理类；本科：管理科学与工程类、公共管理类；研究生：管理科学与工程类、公共管理类。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兴文县城乡道路运输管理局（一）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26150219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兴文县城乡道路运输管理局（二）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3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兴文县统计普查中心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四川常住户口（四川省生源地）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兴文县农村能源办公室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农村能源技术推广员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本科：农业工程类。研究生：植物生产类。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参公单位。在兴文县最低服务年限5年。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3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兴文县麒麟苗族乡人民政府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工作员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四川常住户口（四川省生源地）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会苗族语言翻译，能用苗语进行对话。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加试苗语，在兴文县乡镇最低服务年限5年。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兴文县乡镇机关（一）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综合岗位（一）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大专：工商管理类。本科：工商管理类。研究生：工商管理类。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大坝苗族乡1人，毓秀苗族乡1人。按总成绩由高到低依次选择职位。在兴文县乡镇最低服务年限5年。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2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兴文县乡镇机关（二）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综合岗位（二）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石海镇1人，仙峰苗族乡1人，毓秀苗族乡1人。按总成绩由高到低依次选择职位。在兴文县乡镇最低服务年限5年。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屏山县食品药品监督稽查大队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稽查员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参公单位，在本单位最低服务年限为5年。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屏山县公路路政管理大队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路政员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参公单位，在本单位最低服务年限为5年。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屏山县就业服务管理局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文秘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本科：中国语言文学类；研究生：（一级学科）中国语言文学。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参公单位，在本单位最低服务年限为5年。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四川屏山县供销合作社联合社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综合管理员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具有会计从业资格证。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参公单位，在本单位最低服务年限为5年。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26150229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屏山县司法局屏山镇司法所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屏山县司法局书楼司法所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司法助理员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不限。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在本单位最低服务年限为5年。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9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宜宾市森林公安机关（一）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民警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大专：公安管理类；法律实务类；本科：公安学类；法学类。研究生：不限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1.宜宾县森林公安局观音派出所1名，蕨溪派出所2名，按总成绩从高到低依次选择职位；2.该职位属于执法勤务类；3.在本单位最低服务年限5年。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5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宜宾市森林公安机关（二）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民警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大专：财务会计类；本科：工商管理类；研究生：不限；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取得会计专业资格证的专业不限。限女性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1.屏山县森林公安局1名；2.该职位属于综合管理类；3.在本单位最低服务年限5年。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5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宜宾市森林公安机关（三）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民警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大专：公安管理类；法律实务类；本科：公安学类；法学类。研究生：不限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1.屏山县森林公安局新安派出所1名，筠连县森林公安局大雪山派出所1名，珙县森林公安局孝儿派出所1名，按总成绩从高到低依次选择职位；2.该职位属于执法勤务类；3.在本单位最低服务年限5年。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0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宜宾市公安机关（一）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法医(一）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本科：临床医学类、法医学类；研究生：（一级学科）基础医学、临床医学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1.筠连县、兴文县公安局各1名，按总成绩从高到低依次选择职位；2.该职位属于警务技术类。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00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宜宾市公安机关（二）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法医(二）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全国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本科：临床医学类、法医学类；研究生：（一级学科）基础医学、临床医学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1.江安县公安局1名；2.该职位属于警务技术类。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宜宾市公安机关（三）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文秘（一）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本科及以上学历面向全国，大专学历限四川省常住户口（生源地）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大专：汉语、文秘、语文教育；本科：中国语言文学类、新闻传播学类；研究生：（二级学科、专业）汉语言文字学、新闻学、传播学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1.宜宾市公安局临港经济技术开发区分局1名；2.该职位属于综合管理类。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1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宜宾市公安机关（四）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文秘（二）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本科及以上学历面向全国，大专学历限四川省常住户口（生源地）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大专：汉语、文秘、语文教育；本科：中国语言文学类、新闻传播学类；研究生：（二级学科、专业）汉语言文字学、新闻学、传播学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1.筠连县、屏山县公安局各1名，按总成绩从高到低依次选择职位；2.该职位属于综合管理类。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宜宾市公安机关（五）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综合管理（一）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本科及以上学历面向全国，大专学历限四川省常住户口（生源地）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1.兴文县公安局2名；2.该职位属于综合管理类。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26150239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宜宾市公安机关（六）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综合管理（二）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本科及以上学历面向全国，大专学历限四川省常住户口（生源地）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限女性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1.江安县公安局1名;2.该职位属于综合管理类。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26150240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宜宾市公安机关（七）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执法勤务（一）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本科及以上学历面向全国，大专学历限四川省常住户口（生源地）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大专：公安大类、法律大类；本科：公安学类、公安技术类、法学类；研究生：（一级学科）公安学、公安技术学、法学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1.宜宾市公安局翠屏区分局，高县、长宁县公安局各3名，江安县公安局1名，按总成绩从高到低依次选择职位；2.该职位属于执法勤务类。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75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26150241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宜宾市公安机关（八）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执法勤务（二）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本科及以上学历面向全国，大专学历限四川省常住户口（生源地）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大专：公安大类、法律大类；本科：公安学类、公安技术类、法学类；研究生：（一级学科）公安学、公安技术学、法学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限男性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1.兴文县公安局3名，珙县公安局2名，按总成绩从高到低依次选择职位；2.该职位属于执法勤务类。</w:t>
                  </w:r>
                </w:p>
              </w:tc>
              <w:tc>
                <w:tcPr>
                  <w:tcW w:w="14400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66" w:hRule="atLeast"/>
              </w:trPr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26150242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宜宾市公安机关（九）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执法勤务（三）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科员（二级警员）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本科及以上学历面向全国，大专学历限四川省常住户口（生源地）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不限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大专及以上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无要求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大专：公安大类、法律大类；本科：公安学类、公安技术类、法学类；研究生：（一级学科）公安学、公安技术学、法学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限女性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left="0" w:firstLine="0"/>
                    <w:jc w:val="center"/>
                    <w:textAlignment w:val="center"/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sz w:val="20"/>
                      <w:szCs w:val="20"/>
                      <w:u w:val="none"/>
                    </w:rPr>
                  </w:pPr>
                  <w:r>
                    <w:rPr>
                      <w:rFonts w:hint="default" w:ascii="Arial" w:hAnsi="Arial" w:eastAsia="宋体" w:cs="Arial"/>
                      <w:i w:val="0"/>
                      <w:caps w:val="0"/>
                      <w:color w:val="auto"/>
                      <w:spacing w:val="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1.筠连县、兴文县公安局各1名，按总成绩从高到低依次选择职位；2.该职位属于执法勤务类。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aps w:val="0"/>
                      <w:spacing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</w:tr>
    </w:tbl>
    <w:tbl>
      <w:tblPr>
        <w:tblStyle w:val="3"/>
        <w:tblW w:w="2888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720"/>
        <w:gridCol w:w="920"/>
        <w:gridCol w:w="940"/>
        <w:gridCol w:w="580"/>
        <w:gridCol w:w="920"/>
        <w:gridCol w:w="1080"/>
        <w:gridCol w:w="820"/>
        <w:gridCol w:w="800"/>
        <w:gridCol w:w="2440"/>
        <w:gridCol w:w="1480"/>
        <w:gridCol w:w="1700"/>
        <w:gridCol w:w="1440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职位编码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招录机关（县、区）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拟任职务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名额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招录范围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招录对象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要求的学历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要求的学位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  <w:tc>
          <w:tcPr>
            <w:tcW w:w="1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b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231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管理员</dc:creator>
  <cp:lastModifiedBy>管理员</cp:lastModifiedBy>
  <dcterms:modified xsi:type="dcterms:W3CDTF">2016-10-26T03:18:44Z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