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92" w:rsidRPr="000734C3" w:rsidRDefault="00E03592" w:rsidP="00A34690">
      <w:pPr>
        <w:rPr>
          <w:rFonts w:ascii="仿宋_GB2312" w:eastAsia="仿宋_GB2312" w:hAnsi="宋体" w:cs="宋体" w:hint="eastAsia"/>
          <w:vanish/>
          <w:kern w:val="0"/>
          <w:sz w:val="32"/>
          <w:szCs w:val="32"/>
        </w:rPr>
      </w:pPr>
    </w:p>
    <w:p w:rsidR="00E03592" w:rsidRPr="000734C3" w:rsidRDefault="00E03592" w:rsidP="00A34690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E372A" w:rsidRPr="00F73331" w:rsidRDefault="00DE372A" w:rsidP="00130F7F">
      <w:pPr>
        <w:widowControl/>
        <w:spacing w:line="500" w:lineRule="exact"/>
        <w:jc w:val="left"/>
        <w:rPr>
          <w:rFonts w:ascii="方正仿宋_GBK" w:eastAsia="方正仿宋_GBK" w:hAnsi="宋体" w:cs="宋体" w:hint="eastAsia"/>
          <w:kern w:val="0"/>
          <w:sz w:val="30"/>
          <w:szCs w:val="30"/>
        </w:rPr>
      </w:pPr>
    </w:p>
    <w:p w:rsidR="005C3680" w:rsidRPr="008F0F50" w:rsidRDefault="005C3680" w:rsidP="00130F7F">
      <w:pPr>
        <w:widowControl/>
        <w:spacing w:line="500" w:lineRule="exact"/>
        <w:jc w:val="left"/>
        <w:rPr>
          <w:rFonts w:ascii="宋体" w:hAnsi="宋体" w:cs="宋体"/>
          <w:kern w:val="0"/>
          <w:sz w:val="30"/>
          <w:szCs w:val="30"/>
        </w:rPr>
        <w:sectPr w:rsidR="005C3680" w:rsidRPr="008F0F50" w:rsidSect="000734C3">
          <w:footerReference w:type="even" r:id="rId6"/>
          <w:footerReference w:type="default" r:id="rId7"/>
          <w:pgSz w:w="11906" w:h="16838"/>
          <w:pgMar w:top="1077" w:right="1286" w:bottom="510" w:left="1531" w:header="851" w:footer="992" w:gutter="0"/>
          <w:cols w:space="425"/>
          <w:docGrid w:type="lines" w:linePitch="312"/>
        </w:sectPr>
      </w:pPr>
    </w:p>
    <w:p w:rsidR="00DE372A" w:rsidRDefault="005C3680" w:rsidP="00130F7F">
      <w:pPr>
        <w:widowControl/>
        <w:spacing w:line="500" w:lineRule="exact"/>
        <w:jc w:val="left"/>
        <w:rPr>
          <w:rFonts w:ascii="宋体" w:hAnsi="宋体" w:cs="宋体"/>
          <w:vanish/>
          <w:kern w:val="0"/>
          <w:sz w:val="30"/>
          <w:szCs w:val="30"/>
        </w:rPr>
        <w:sectPr w:rsidR="00DE372A" w:rsidSect="005C3680">
          <w:pgSz w:w="16838" w:h="11906" w:orient="landscape"/>
          <w:pgMar w:top="1531" w:right="1077" w:bottom="1797" w:left="510" w:header="851" w:footer="992" w:gutter="0"/>
          <w:cols w:space="425"/>
          <w:docGrid w:linePitch="312"/>
        </w:sectPr>
      </w:pPr>
      <w:r>
        <w:rPr>
          <w:rFonts w:ascii="宋体" w:hAnsi="宋体" w:cs="宋体" w:hint="eastAsia"/>
          <w:kern w:val="0"/>
          <w:sz w:val="30"/>
          <w:szCs w:val="30"/>
        </w:rPr>
        <w:lastRenderedPageBreak/>
        <w:t>附件1</w:t>
      </w:r>
    </w:p>
    <w:p w:rsidR="00E03592" w:rsidRDefault="005C3680" w:rsidP="00130F7F">
      <w:pPr>
        <w:widowControl/>
        <w:spacing w:line="500" w:lineRule="exact"/>
        <w:jc w:val="left"/>
        <w:rPr>
          <w:rFonts w:ascii="宋体" w:hAnsi="宋体" w:cs="宋体" w:hint="eastAsia"/>
          <w:vanish/>
          <w:kern w:val="0"/>
          <w:sz w:val="30"/>
          <w:szCs w:val="30"/>
        </w:rPr>
      </w:pPr>
      <w:r>
        <w:rPr>
          <w:rFonts w:ascii="宋体" w:hAnsi="宋体" w:cs="宋体" w:hint="eastAsia"/>
          <w:vanish/>
          <w:kern w:val="0"/>
          <w:sz w:val="30"/>
          <w:szCs w:val="30"/>
        </w:rPr>
        <w:t>附件附件附件</w:t>
      </w:r>
    </w:p>
    <w:p w:rsidR="005C3680" w:rsidRDefault="005C3680" w:rsidP="00130F7F">
      <w:pPr>
        <w:widowControl/>
        <w:spacing w:line="500" w:lineRule="exact"/>
        <w:jc w:val="left"/>
        <w:rPr>
          <w:rFonts w:ascii="宋体" w:hAnsi="宋体" w:cs="宋体" w:hint="eastAsia"/>
          <w:vanish/>
          <w:kern w:val="0"/>
          <w:sz w:val="30"/>
          <w:szCs w:val="30"/>
        </w:rPr>
      </w:pPr>
    </w:p>
    <w:p w:rsidR="005C3680" w:rsidRDefault="005C3680" w:rsidP="00130F7F">
      <w:pPr>
        <w:widowControl/>
        <w:spacing w:line="500" w:lineRule="exact"/>
        <w:jc w:val="left"/>
        <w:rPr>
          <w:rFonts w:ascii="宋体" w:hAnsi="宋体" w:cs="宋体" w:hint="eastAsia"/>
          <w:vanish/>
          <w:kern w:val="0"/>
          <w:sz w:val="30"/>
          <w:szCs w:val="30"/>
        </w:rPr>
      </w:pPr>
    </w:p>
    <w:p w:rsidR="005C3680" w:rsidRDefault="005C3680" w:rsidP="00130F7F">
      <w:pPr>
        <w:widowControl/>
        <w:spacing w:line="500" w:lineRule="exact"/>
        <w:jc w:val="left"/>
        <w:rPr>
          <w:rFonts w:ascii="宋体" w:hAnsi="宋体" w:cs="宋体" w:hint="eastAsia"/>
          <w:vanish/>
          <w:kern w:val="0"/>
          <w:sz w:val="30"/>
          <w:szCs w:val="30"/>
        </w:rPr>
      </w:pPr>
    </w:p>
    <w:p w:rsidR="005C3680" w:rsidRDefault="005C3680" w:rsidP="00130F7F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DE372A" w:rsidRPr="00CF4DA5" w:rsidRDefault="005C3680" w:rsidP="00130F7F">
      <w:pPr>
        <w:widowControl/>
        <w:spacing w:line="500" w:lineRule="exact"/>
        <w:jc w:val="left"/>
        <w:rPr>
          <w:rFonts w:ascii="方正小标宋_GBK" w:eastAsia="方正小标宋_GBK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              </w:t>
      </w:r>
      <w:r w:rsidRPr="00CF4DA5">
        <w:rPr>
          <w:rFonts w:ascii="方正小标宋_GBK" w:eastAsia="方正小标宋_GBK" w:hAnsi="宋体" w:cs="宋体" w:hint="eastAsia"/>
          <w:kern w:val="0"/>
          <w:sz w:val="30"/>
          <w:szCs w:val="30"/>
        </w:rPr>
        <w:t>綦江区2016年第</w:t>
      </w:r>
      <w:r w:rsidR="00CF4DA5" w:rsidRPr="00CF4DA5">
        <w:rPr>
          <w:rFonts w:ascii="方正小标宋_GBK" w:eastAsia="方正小标宋_GBK" w:hAnsi="宋体" w:cs="宋体" w:hint="eastAsia"/>
          <w:kern w:val="0"/>
          <w:sz w:val="30"/>
          <w:szCs w:val="30"/>
        </w:rPr>
        <w:t>四</w:t>
      </w:r>
      <w:r w:rsidRPr="00CF4DA5">
        <w:rPr>
          <w:rFonts w:ascii="方正小标宋_GBK" w:eastAsia="方正小标宋_GBK" w:hAnsi="宋体" w:cs="宋体" w:hint="eastAsia"/>
          <w:kern w:val="0"/>
          <w:sz w:val="30"/>
          <w:szCs w:val="30"/>
        </w:rPr>
        <w:t>季度面向</w:t>
      </w:r>
      <w:r w:rsidR="009C78B3">
        <w:rPr>
          <w:rFonts w:ascii="方正小标宋_GBK" w:eastAsia="方正小标宋_GBK" w:hAnsi="宋体" w:cs="宋体" w:hint="eastAsia"/>
          <w:kern w:val="0"/>
          <w:sz w:val="30"/>
          <w:szCs w:val="30"/>
        </w:rPr>
        <w:t>普通高校</w:t>
      </w:r>
      <w:r w:rsidR="00E3498A">
        <w:rPr>
          <w:rFonts w:ascii="方正小标宋_GBK" w:eastAsia="方正小标宋_GBK" w:hAnsi="宋体" w:cs="宋体" w:hint="eastAsia"/>
          <w:kern w:val="0"/>
          <w:sz w:val="30"/>
          <w:szCs w:val="30"/>
        </w:rPr>
        <w:t>毕业生</w:t>
      </w:r>
      <w:r w:rsidRPr="00CF4DA5">
        <w:rPr>
          <w:rFonts w:ascii="方正小标宋_GBK" w:eastAsia="方正小标宋_GBK" w:hAnsi="宋体" w:cs="宋体" w:hint="eastAsia"/>
          <w:kern w:val="0"/>
          <w:sz w:val="30"/>
          <w:szCs w:val="30"/>
        </w:rPr>
        <w:t>公开招聘</w:t>
      </w:r>
      <w:r w:rsidR="00CF4DA5" w:rsidRPr="00CF4DA5">
        <w:rPr>
          <w:rFonts w:ascii="方正小标宋_GBK" w:eastAsia="方正小标宋_GBK" w:hAnsi="宋体" w:cs="宋体" w:hint="eastAsia"/>
          <w:kern w:val="0"/>
          <w:sz w:val="30"/>
          <w:szCs w:val="30"/>
        </w:rPr>
        <w:t>教</w:t>
      </w:r>
      <w:r w:rsidR="002348DD">
        <w:rPr>
          <w:rFonts w:ascii="方正小标宋_GBK" w:eastAsia="方正小标宋_GBK" w:hAnsi="宋体" w:cs="宋体" w:hint="eastAsia"/>
          <w:kern w:val="0"/>
          <w:sz w:val="30"/>
          <w:szCs w:val="30"/>
        </w:rPr>
        <w:t>育卫生事业人员</w:t>
      </w:r>
      <w:r w:rsidRPr="00CF4DA5">
        <w:rPr>
          <w:rFonts w:ascii="方正小标宋_GBK" w:eastAsia="方正小标宋_GBK" w:hAnsi="宋体" w:cs="宋体" w:hint="eastAsia"/>
          <w:kern w:val="0"/>
          <w:sz w:val="30"/>
          <w:szCs w:val="30"/>
        </w:rPr>
        <w:t>岗位一览表</w:t>
      </w:r>
    </w:p>
    <w:tbl>
      <w:tblPr>
        <w:tblW w:w="155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851"/>
        <w:gridCol w:w="850"/>
        <w:gridCol w:w="709"/>
        <w:gridCol w:w="1106"/>
        <w:gridCol w:w="1020"/>
        <w:gridCol w:w="709"/>
        <w:gridCol w:w="1559"/>
        <w:gridCol w:w="2747"/>
        <w:gridCol w:w="680"/>
        <w:gridCol w:w="920"/>
        <w:gridCol w:w="2680"/>
        <w:gridCol w:w="964"/>
      </w:tblGrid>
      <w:tr w:rsidR="00CF4DA5" w:rsidRPr="005C3680">
        <w:trPr>
          <w:trHeight w:val="405"/>
          <w:tblHeader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  <w:r w:rsidR="005843C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及等级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586" w:type="dxa"/>
            <w:gridSpan w:val="5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F4DA5" w:rsidRPr="005C3680">
        <w:trPr>
          <w:trHeight w:val="465"/>
          <w:tblHeader/>
        </w:trPr>
        <w:tc>
          <w:tcPr>
            <w:tcW w:w="724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学历(学位)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C368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64" w:type="dxa"/>
            <w:vMerge/>
            <w:vAlign w:val="center"/>
          </w:tcPr>
          <w:p w:rsidR="005C3680" w:rsidRPr="005C3680" w:rsidRDefault="005C3680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区教委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綦江</w:t>
            </w:r>
          </w:p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中学</w:t>
            </w:r>
          </w:p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全日制普通高校本科及以上，并取得相应学位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00504A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英语、应用英语、英语语</w:t>
            </w:r>
            <w:r w:rsidR="00191773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言</w:t>
            </w:r>
            <w:r w:rsidR="009519E5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文学</w:t>
            </w:r>
            <w:r w:rsidR="005843CC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，或教育学类中的相近专业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化学类，或教育学类中的相近专业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生物科学类，或教育学类中的相近专业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历史学类，或教育学类中的相近专业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地理科学类，或教育学类中的相近专业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高中政治教师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高中音乐教师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音乐与舞蹈学类；教育学类中的相关专业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全日制普通高校本科毕业生，并取得相应学位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中国语言文学类，或教育学类中的相近专业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数学类，或教育学类中的相近专业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191773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英语、应用英语、英语语言</w:t>
            </w:r>
            <w:r w:rsidR="009519E5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文学，或教育学类中的相近专业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843C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生物科学类，或教育学类中的相近专业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843CC" w:rsidRPr="00EC368E" w:rsidRDefault="005843CC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区教委</w:t>
            </w:r>
          </w:p>
        </w:tc>
        <w:tc>
          <w:tcPr>
            <w:tcW w:w="850" w:type="dxa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高中体育教师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全日制普通高校本科毕业生，并取得相应学位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体育学类，或教育学类中的相近专业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足球方向，紧缺岗位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南州中学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全日制普通高校本科及以上，并取得相应学位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数学类，或教育学类中的相近专业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191773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英语、应用英语、英语语言</w:t>
            </w:r>
            <w:r w:rsidR="009519E5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文学，或教育学类中的相近专业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化学类，或教育学类中的相近专业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生物科学类，或教育学类中的相近专业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高中体育教师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体育学类，或教育学类中的相近专业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篮球方向，紧缺岗位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地理科学类，或教育学类中的相近专业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高中政治教师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古南中学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全日制普通高校本科及以上，并取得相应学位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中国语言文学类，或教育学类中的相近专业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数学类，或教育学类中的相近专业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体育学类，或教育学类中的相近专业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历史学类，或教育学类中的相近专业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区教委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古南中学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全日制普通高校本科及以上，并取得相应学位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地理科学类，或教育学类中的相近专业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陵园小学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全日制普通高校本科毕业生，并取得相应学位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音乐与舞蹈学类；教育学类中的相关专业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小学及以上教师资格证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体育（形体）教师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体育学类，或教育学类中的相近专业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书法教师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美术学类；教育学类中的相关专业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书法特长，紧缺岗位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科学教育、物理学、生物科学、化学，或教育学类中的相关专业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綦江职教中心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机械专业课教师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全日制普通高校本科毕业生，并取得相应学位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机械设计制造及其自动化、机械工程及自动化、机械设计与制造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入职一年后须取得相应教师资格证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紧缺岗位</w:t>
            </w:r>
          </w:p>
        </w:tc>
      </w:tr>
      <w:tr w:rsidR="00231BFE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綦江教师进修学校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课题研究管理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全日制硕士及以上研究生，并取得相应学位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1BFE" w:rsidRPr="00EC368E" w:rsidRDefault="00231BFE" w:rsidP="00F26681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中国语言文学类；教育学类相关专业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高中及以上教师资格证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1BFE" w:rsidRPr="00EC368E" w:rsidRDefault="00231BFE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区卫计委</w:t>
            </w:r>
          </w:p>
        </w:tc>
        <w:tc>
          <w:tcPr>
            <w:tcW w:w="850" w:type="dxa"/>
            <w:vMerge w:val="restart"/>
            <w:vAlign w:val="center"/>
          </w:tcPr>
          <w:p w:rsidR="00273081" w:rsidRPr="00EC368E" w:rsidRDefault="00273081" w:rsidP="00A442B5"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区妇幼保健院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公卫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73081" w:rsidRPr="00EC368E" w:rsidRDefault="00273081" w:rsidP="0030562C">
            <w:pPr>
              <w:widowControl/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全日制普通高校大学本科及以上学历</w:t>
            </w:r>
            <w:r w:rsidR="008015A8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7B7DF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临床医学、公共卫生与预防医学类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 w:rsidRPr="00EC368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2014年12月31日</w:t>
              </w:r>
            </w:smartTag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前的高校毕业生须提供相应的执业（职业）资格证书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sz w:val="18"/>
                <w:szCs w:val="18"/>
              </w:rPr>
              <w:t>紧缺岗位</w:t>
            </w: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影像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8015A8" w:rsidP="007B7DF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影像医学与核医学、</w:t>
            </w:r>
            <w:r w:rsidR="00496774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医学技术、医学影像、</w:t>
            </w:r>
            <w:r w:rsidR="00273081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临床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7B7DF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妇产科学、临床医学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妇产科</w:t>
            </w: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区卫计委</w:t>
            </w:r>
          </w:p>
        </w:tc>
        <w:tc>
          <w:tcPr>
            <w:tcW w:w="850" w:type="dxa"/>
            <w:vMerge w:val="restart"/>
            <w:vAlign w:val="center"/>
          </w:tcPr>
          <w:p w:rsidR="00273081" w:rsidRPr="00EC368E" w:rsidRDefault="00273081" w:rsidP="00A442B5"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区妇幼保健院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临床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73081" w:rsidRPr="00EC368E" w:rsidRDefault="00273081" w:rsidP="0030562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全日制普通高校大学本科及以上学历并</w:t>
            </w:r>
            <w:r w:rsidR="008015A8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8015A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儿科学、临床医学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 w:rsidRPr="00EC368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2014年12月31日</w:t>
              </w:r>
            </w:smartTag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前的高校毕业生须提供相应的执业（职业）资格证书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儿科</w:t>
            </w: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检验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73081" w:rsidRPr="00EC368E" w:rsidRDefault="00273081" w:rsidP="0030562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8015A8" w:rsidP="008015A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临床检验诊断学、</w:t>
            </w:r>
            <w:r w:rsidR="00273081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医学技术、医学检验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28EC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6B28EC" w:rsidRPr="00EC368E" w:rsidRDefault="006B28EC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28EC" w:rsidRPr="00EC368E" w:rsidRDefault="006B28EC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8EC" w:rsidRPr="00EC368E" w:rsidRDefault="006B28EC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8EC" w:rsidRPr="00EC368E" w:rsidRDefault="006B28EC" w:rsidP="00501FC7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B28EC" w:rsidRPr="00EC368E" w:rsidRDefault="006B28EC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临床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B28EC" w:rsidRPr="00EC368E" w:rsidRDefault="006B28EC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B28EC" w:rsidRPr="00EC368E" w:rsidRDefault="006B28EC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6B28EC" w:rsidRPr="00EC368E" w:rsidRDefault="006B28EC" w:rsidP="0030562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全日制普通高校大学本科及以上学历</w:t>
            </w:r>
            <w:r w:rsidR="008015A8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B28EC" w:rsidRPr="00EC368E" w:rsidRDefault="00BD1645" w:rsidP="008015A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内科学、外科学、儿科学、妇产科学、</w:t>
            </w:r>
            <w:r w:rsidR="006B28EC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B28EC" w:rsidRPr="00EC368E" w:rsidRDefault="006B28EC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6B28EC" w:rsidRPr="00EC368E" w:rsidRDefault="006B28EC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B28EC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 w:rsidRPr="00EC368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2014年12月31日</w:t>
              </w:r>
            </w:smartTag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前的高校毕业生须提供相应的执业（职业）资格证书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B28EC" w:rsidRPr="00EC368E" w:rsidRDefault="006B28EC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中医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专技12级及以上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73081" w:rsidRPr="00EC368E" w:rsidRDefault="00273081" w:rsidP="0030562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全日制普通高校大学本科及以上学历</w:t>
            </w:r>
            <w:r w:rsidR="008015A8"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并取得相应学位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8015A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/>
                <w:kern w:val="0"/>
                <w:sz w:val="18"/>
                <w:szCs w:val="18"/>
              </w:rPr>
              <w:t>中医内科学，中医外科学，中医妇科学，中医儿科学</w:t>
            </w: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，中医学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 w:rsidRPr="00EC368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2014年12月31日</w:t>
              </w:r>
            </w:smartTag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前的高校毕业生须提供相应的执业（职业）资格证书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临床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8015A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内科学、外科学、儿科学、妇产科学、临床医学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8015A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中西医结合类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73081" w:rsidRPr="00EC368E" w:rsidRDefault="00273081" w:rsidP="00501FC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501FC7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康复理疗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8015A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73081" w:rsidRPr="005C3680">
        <w:trPr>
          <w:trHeight w:val="585"/>
        </w:trPr>
        <w:tc>
          <w:tcPr>
            <w:tcW w:w="724" w:type="dxa"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护理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C368E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73081" w:rsidRPr="00EC368E" w:rsidRDefault="00273081" w:rsidP="008015A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C368E">
              <w:rPr>
                <w:rFonts w:ascii="宋体" w:hAnsi="宋体" w:cs="宋体" w:hint="eastAsia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:rsidR="00273081" w:rsidRPr="00EC368E" w:rsidRDefault="00273081" w:rsidP="00F2668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73081" w:rsidRPr="00EC368E" w:rsidRDefault="00273081" w:rsidP="00F26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DE372A" w:rsidRPr="00D85690" w:rsidRDefault="00D85690" w:rsidP="00265A68">
      <w:pPr>
        <w:widowControl/>
        <w:spacing w:line="500" w:lineRule="exact"/>
        <w:ind w:firstLineChars="350" w:firstLine="735"/>
        <w:jc w:val="left"/>
        <w:rPr>
          <w:rFonts w:ascii="宋体" w:hAnsi="宋体" w:cs="宋体" w:hint="eastAsia"/>
          <w:kern w:val="0"/>
          <w:szCs w:val="21"/>
        </w:rPr>
      </w:pPr>
      <w:r w:rsidRPr="00D85690">
        <w:rPr>
          <w:rFonts w:ascii="宋体" w:hAnsi="宋体" w:cs="宋体" w:hint="eastAsia"/>
          <w:kern w:val="0"/>
          <w:szCs w:val="21"/>
        </w:rPr>
        <w:t>年龄计算截止时间为2017年7月31日。</w:t>
      </w:r>
    </w:p>
    <w:p w:rsidR="00DE372A" w:rsidRDefault="00DE372A" w:rsidP="00130F7F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DE372A" w:rsidRDefault="00DE372A" w:rsidP="00130F7F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DE372A" w:rsidRDefault="00DE372A" w:rsidP="00130F7F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634692" w:rsidRDefault="00634692" w:rsidP="00130F7F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30"/>
          <w:szCs w:val="30"/>
        </w:rPr>
        <w:sectPr w:rsidR="00634692" w:rsidSect="005C3680">
          <w:pgSz w:w="16838" w:h="11906" w:orient="landscape"/>
          <w:pgMar w:top="1531" w:right="1077" w:bottom="1797" w:left="510" w:header="851" w:footer="992" w:gutter="0"/>
          <w:cols w:space="425"/>
          <w:docGrid w:linePitch="312"/>
        </w:sectPr>
      </w:pPr>
    </w:p>
    <w:p w:rsidR="00DE372A" w:rsidRPr="009412A9" w:rsidRDefault="00DE372A" w:rsidP="00130F7F">
      <w:pPr>
        <w:widowControl/>
        <w:spacing w:line="500" w:lineRule="exact"/>
        <w:jc w:val="left"/>
        <w:rPr>
          <w:rFonts w:ascii="宋体" w:hAnsi="宋体" w:cs="宋体" w:hint="eastAsia"/>
          <w:vanish/>
          <w:kern w:val="0"/>
          <w:sz w:val="30"/>
          <w:szCs w:val="30"/>
        </w:rPr>
      </w:pPr>
    </w:p>
    <w:p w:rsidR="00E03592" w:rsidRPr="009412A9" w:rsidRDefault="00E03592" w:rsidP="00E03592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9412A9">
        <w:rPr>
          <w:rFonts w:ascii="仿宋_GB2312" w:eastAsia="仿宋_GB2312" w:hint="eastAsia"/>
          <w:sz w:val="30"/>
          <w:szCs w:val="30"/>
        </w:rPr>
        <w:t>附件2</w:t>
      </w:r>
    </w:p>
    <w:p w:rsidR="002348DD" w:rsidRDefault="0098648B" w:rsidP="00E03592">
      <w:pPr>
        <w:snapToGrid w:val="0"/>
        <w:spacing w:line="320" w:lineRule="exact"/>
        <w:jc w:val="center"/>
        <w:rPr>
          <w:rFonts w:ascii="方正小标宋_GBK" w:eastAsia="方正小标宋_GBK" w:hAnsi="Verdana" w:hint="eastAsia"/>
          <w:color w:val="000000"/>
          <w:sz w:val="32"/>
          <w:szCs w:val="32"/>
        </w:rPr>
      </w:pPr>
      <w:r w:rsidRPr="0098648B">
        <w:rPr>
          <w:rFonts w:ascii="方正小标宋_GBK" w:eastAsia="方正小标宋_GBK" w:hAnsi="Verdana" w:hint="eastAsia"/>
          <w:color w:val="000000"/>
          <w:sz w:val="32"/>
          <w:szCs w:val="32"/>
        </w:rPr>
        <w:t>綦江区2016年第四季度面向</w:t>
      </w:r>
      <w:r w:rsidR="009C78B3">
        <w:rPr>
          <w:rFonts w:ascii="方正小标宋_GBK" w:eastAsia="方正小标宋_GBK" w:hAnsi="Verdana" w:hint="eastAsia"/>
          <w:color w:val="000000"/>
          <w:sz w:val="32"/>
          <w:szCs w:val="32"/>
        </w:rPr>
        <w:t>普通高校</w:t>
      </w:r>
      <w:r w:rsidR="00380C1C">
        <w:rPr>
          <w:rFonts w:ascii="方正小标宋_GBK" w:eastAsia="方正小标宋_GBK" w:hAnsi="Verdana" w:hint="eastAsia"/>
          <w:color w:val="000000"/>
          <w:sz w:val="32"/>
          <w:szCs w:val="32"/>
        </w:rPr>
        <w:t>毕业生</w:t>
      </w:r>
    </w:p>
    <w:p w:rsidR="00E03592" w:rsidRPr="00B64062" w:rsidRDefault="0098648B" w:rsidP="00E03592">
      <w:pPr>
        <w:snapToGrid w:val="0"/>
        <w:spacing w:line="320" w:lineRule="exact"/>
        <w:jc w:val="center"/>
        <w:rPr>
          <w:rFonts w:ascii="方正小标宋_GBK" w:eastAsia="方正小标宋_GBK" w:hAnsi="Verdana" w:hint="eastAsia"/>
          <w:color w:val="000000"/>
          <w:sz w:val="32"/>
          <w:szCs w:val="32"/>
        </w:rPr>
      </w:pPr>
      <w:r w:rsidRPr="0098648B">
        <w:rPr>
          <w:rFonts w:ascii="方正小标宋_GBK" w:eastAsia="方正小标宋_GBK" w:hAnsi="Verdana" w:hint="eastAsia"/>
          <w:color w:val="000000"/>
          <w:sz w:val="32"/>
          <w:szCs w:val="32"/>
        </w:rPr>
        <w:t>公开招聘教</w:t>
      </w:r>
      <w:r w:rsidR="00380C1C">
        <w:rPr>
          <w:rFonts w:ascii="方正小标宋_GBK" w:eastAsia="方正小标宋_GBK" w:hAnsi="Verdana" w:hint="eastAsia"/>
          <w:color w:val="000000"/>
          <w:sz w:val="32"/>
          <w:szCs w:val="32"/>
        </w:rPr>
        <w:t>育卫生事业人员</w:t>
      </w:r>
      <w:r w:rsidR="00E03592" w:rsidRPr="00B64062">
        <w:rPr>
          <w:rFonts w:ascii="方正小标宋_GBK" w:eastAsia="方正小标宋_GBK" w:hAnsi="Verdana" w:hint="eastAsia"/>
          <w:color w:val="000000"/>
          <w:sz w:val="32"/>
          <w:szCs w:val="32"/>
        </w:rPr>
        <w:t>报名</w:t>
      </w:r>
      <w:r w:rsidR="00273F5F">
        <w:rPr>
          <w:rFonts w:ascii="方正小标宋_GBK" w:eastAsia="方正小标宋_GBK" w:hAnsi="Verdana" w:hint="eastAsia"/>
          <w:color w:val="000000"/>
          <w:sz w:val="32"/>
          <w:szCs w:val="32"/>
        </w:rPr>
        <w:t>推荐</w:t>
      </w:r>
      <w:r w:rsidR="00E03592" w:rsidRPr="00B64062">
        <w:rPr>
          <w:rFonts w:ascii="方正小标宋_GBK" w:eastAsia="方正小标宋_GBK" w:hAnsi="Verdana" w:hint="eastAsia"/>
          <w:color w:val="000000"/>
          <w:sz w:val="32"/>
          <w:szCs w:val="32"/>
        </w:rPr>
        <w:t>表</w:t>
      </w:r>
    </w:p>
    <w:p w:rsidR="009C78B3" w:rsidRDefault="009C78B3" w:rsidP="009C78B3">
      <w:pPr>
        <w:snapToGrid w:val="0"/>
        <w:spacing w:line="320" w:lineRule="exact"/>
        <w:jc w:val="center"/>
        <w:rPr>
          <w:rFonts w:ascii="方正仿宋_GBK" w:eastAsia="方正仿宋_GBK" w:hint="eastAsia"/>
          <w:color w:val="000000"/>
          <w:sz w:val="30"/>
          <w:szCs w:val="30"/>
        </w:rPr>
      </w:pPr>
    </w:p>
    <w:p w:rsidR="003D541D" w:rsidRDefault="003D541D" w:rsidP="009C78B3">
      <w:pPr>
        <w:snapToGrid w:val="0"/>
        <w:spacing w:line="320" w:lineRule="exact"/>
        <w:jc w:val="center"/>
        <w:rPr>
          <w:rFonts w:ascii="方正仿宋_GBK" w:eastAsia="方正仿宋_GBK" w:hint="eastAsia"/>
          <w:color w:val="000000"/>
          <w:sz w:val="30"/>
          <w:szCs w:val="30"/>
        </w:rPr>
      </w:pPr>
    </w:p>
    <w:p w:rsidR="00E03592" w:rsidRPr="009C78B3" w:rsidRDefault="00E03592" w:rsidP="006D2ED8">
      <w:pPr>
        <w:snapToGrid w:val="0"/>
        <w:spacing w:line="320" w:lineRule="exact"/>
        <w:rPr>
          <w:rFonts w:ascii="方正仿宋_GBK" w:eastAsia="方正仿宋_GBK" w:hint="eastAsia"/>
          <w:color w:val="000000"/>
          <w:sz w:val="30"/>
          <w:szCs w:val="30"/>
        </w:rPr>
      </w:pPr>
      <w:r w:rsidRPr="0098648B">
        <w:rPr>
          <w:rFonts w:ascii="华文中宋" w:eastAsia="华文中宋" w:hAnsi="华文中宋" w:hint="eastAsia"/>
          <w:b/>
          <w:color w:val="000000"/>
          <w:sz w:val="30"/>
          <w:szCs w:val="30"/>
        </w:rPr>
        <w:t>报考单位：                       报考岗位：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1"/>
        <w:gridCol w:w="269"/>
        <w:gridCol w:w="877"/>
        <w:gridCol w:w="219"/>
        <w:gridCol w:w="709"/>
        <w:gridCol w:w="74"/>
        <w:gridCol w:w="577"/>
        <w:gridCol w:w="214"/>
        <w:gridCol w:w="694"/>
        <w:gridCol w:w="269"/>
        <w:gridCol w:w="456"/>
        <w:gridCol w:w="216"/>
        <w:gridCol w:w="837"/>
        <w:gridCol w:w="50"/>
        <w:gridCol w:w="1075"/>
        <w:gridCol w:w="1814"/>
      </w:tblGrid>
      <w:tr w:rsidR="00E03592" w:rsidRPr="009412A9">
        <w:trPr>
          <w:cantSplit/>
          <w:trHeight w:val="586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出生年月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照  片</w:t>
            </w:r>
          </w:p>
        </w:tc>
      </w:tr>
      <w:tr w:rsidR="00E03592" w:rsidRPr="009412A9">
        <w:trPr>
          <w:cantSplit/>
          <w:trHeight w:val="587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生源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婚否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widowControl/>
              <w:spacing w:line="320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E03592" w:rsidRPr="009412A9">
        <w:trPr>
          <w:cantSplit/>
          <w:trHeight w:val="587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身份证号  码</w:t>
            </w:r>
          </w:p>
        </w:tc>
        <w:tc>
          <w:tcPr>
            <w:tcW w:w="2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毕业院校(系)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widowControl/>
              <w:spacing w:line="320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E03592" w:rsidRPr="009412A9">
        <w:trPr>
          <w:cantSplit/>
          <w:trHeight w:val="587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所学</w:t>
            </w:r>
          </w:p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专业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BF65AC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学位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widowControl/>
              <w:spacing w:line="320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E03592" w:rsidRPr="009412A9">
        <w:trPr>
          <w:trHeight w:val="586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英语</w:t>
            </w:r>
          </w:p>
          <w:p w:rsidR="00E03592" w:rsidRPr="00BF65AC" w:rsidRDefault="00E03592" w:rsidP="00BF65AC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等级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计算机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等  级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爱好和特长</w:t>
            </w:r>
          </w:p>
        </w:tc>
        <w:tc>
          <w:tcPr>
            <w:tcW w:w="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</w:tr>
      <w:tr w:rsidR="00E03592" w:rsidRPr="009412A9">
        <w:trPr>
          <w:trHeight w:val="506"/>
        </w:trPr>
        <w:tc>
          <w:tcPr>
            <w:tcW w:w="1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在校曾任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何种职务</w:t>
            </w:r>
          </w:p>
        </w:tc>
        <w:tc>
          <w:tcPr>
            <w:tcW w:w="32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pacing w:val="-2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手  机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E03592" w:rsidRPr="009412A9">
        <w:trPr>
          <w:trHeight w:val="442"/>
        </w:trPr>
        <w:tc>
          <w:tcPr>
            <w:tcW w:w="17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321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pacing w:val="-2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pacing w:val="-30"/>
                <w:szCs w:val="21"/>
              </w:rPr>
              <w:t>家庭电话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E03592" w:rsidRPr="009412A9">
        <w:trPr>
          <w:trHeight w:val="20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奖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惩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情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况</w:t>
            </w:r>
          </w:p>
        </w:tc>
        <w:tc>
          <w:tcPr>
            <w:tcW w:w="8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</w:tr>
      <w:tr w:rsidR="00E03592" w:rsidRPr="009412A9">
        <w:trPr>
          <w:trHeight w:val="226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个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人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简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历</w:t>
            </w:r>
          </w:p>
        </w:tc>
        <w:tc>
          <w:tcPr>
            <w:tcW w:w="3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家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庭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成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员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情</w:t>
            </w:r>
          </w:p>
          <w:p w:rsidR="00E03592" w:rsidRPr="00BF65AC" w:rsidRDefault="00E03592" w:rsidP="00E03592">
            <w:pPr>
              <w:spacing w:line="320" w:lineRule="exact"/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况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</w:p>
        </w:tc>
      </w:tr>
      <w:tr w:rsidR="00E03592" w:rsidRPr="009412A9">
        <w:trPr>
          <w:trHeight w:val="1541"/>
        </w:trPr>
        <w:tc>
          <w:tcPr>
            <w:tcW w:w="90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以上情况是否属实：</w:t>
            </w:r>
          </w:p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 </w:t>
            </w:r>
          </w:p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 </w:t>
            </w:r>
          </w:p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毕业院校(系)签章</w:t>
            </w:r>
          </w:p>
          <w:p w:rsidR="00E03592" w:rsidRPr="00BF65AC" w:rsidRDefault="00E03592" w:rsidP="00E03592">
            <w:pPr>
              <w:spacing w:line="320" w:lineRule="exac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> </w:t>
            </w:r>
            <w:r w:rsidRPr="00BF65AC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年    月    日</w:t>
            </w:r>
          </w:p>
        </w:tc>
      </w:tr>
    </w:tbl>
    <w:p w:rsidR="00E03592" w:rsidRPr="00BF65AC" w:rsidRDefault="00E03592" w:rsidP="00E03592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rPr>
          <w:rFonts w:ascii="方正仿宋_GBK" w:eastAsia="方正仿宋_GBK" w:hint="eastAsia"/>
          <w:color w:val="000000"/>
          <w:szCs w:val="21"/>
        </w:rPr>
      </w:pPr>
      <w:r w:rsidRPr="00BF65AC">
        <w:rPr>
          <w:rFonts w:ascii="方正仿宋_GBK" w:eastAsia="方正仿宋_GBK" w:hint="eastAsia"/>
          <w:color w:val="000000"/>
          <w:szCs w:val="21"/>
        </w:rPr>
        <w:t>填表说明：</w:t>
      </w:r>
      <w:r w:rsidRPr="00BF65AC">
        <w:rPr>
          <w:rFonts w:ascii="方正仿宋_GBK" w:eastAsia="方正仿宋_GBK" w:hint="eastAsia"/>
          <w:color w:val="000000"/>
          <w:szCs w:val="21"/>
        </w:rPr>
        <w:tab/>
      </w:r>
      <w:r w:rsidRPr="00BF65AC">
        <w:rPr>
          <w:rFonts w:ascii="方正仿宋_GBK" w:eastAsia="方正仿宋_GBK" w:hint="eastAsia"/>
          <w:color w:val="000000"/>
          <w:szCs w:val="21"/>
        </w:rPr>
        <w:tab/>
      </w:r>
    </w:p>
    <w:p w:rsidR="00E03592" w:rsidRPr="00BF65AC" w:rsidRDefault="00E03592" w:rsidP="00E03592">
      <w:pPr>
        <w:snapToGrid w:val="0"/>
        <w:spacing w:line="320" w:lineRule="exact"/>
        <w:rPr>
          <w:rFonts w:ascii="方正仿宋_GBK" w:eastAsia="方正仿宋_GBK" w:hint="eastAsia"/>
          <w:color w:val="000000"/>
          <w:szCs w:val="21"/>
        </w:rPr>
      </w:pPr>
      <w:r w:rsidRPr="00BF65AC">
        <w:rPr>
          <w:rFonts w:ascii="方正仿宋_GBK" w:eastAsia="方正仿宋_GBK" w:hint="eastAsia"/>
          <w:color w:val="000000"/>
          <w:szCs w:val="21"/>
        </w:rPr>
        <w:t>⒈ 请填表人实事求是地填写，以免影响正常聘用工作，</w:t>
      </w:r>
      <w:r w:rsidR="00446619">
        <w:rPr>
          <w:rFonts w:ascii="方正仿宋_GBK" w:eastAsia="方正仿宋_GBK" w:hint="eastAsia"/>
          <w:color w:val="000000"/>
          <w:szCs w:val="21"/>
        </w:rPr>
        <w:t>2017年应届毕业生</w:t>
      </w:r>
      <w:r w:rsidRPr="00BF65AC">
        <w:rPr>
          <w:rFonts w:ascii="方正仿宋_GBK" w:eastAsia="方正仿宋_GBK" w:hint="eastAsia"/>
          <w:color w:val="000000"/>
          <w:szCs w:val="21"/>
        </w:rPr>
        <w:t>毕业院校(系)未签章此表无效。</w:t>
      </w:r>
    </w:p>
    <w:p w:rsidR="00E03592" w:rsidRPr="00BF65AC" w:rsidRDefault="00E03592" w:rsidP="00E03592">
      <w:pPr>
        <w:snapToGrid w:val="0"/>
        <w:spacing w:line="320" w:lineRule="exact"/>
        <w:rPr>
          <w:rFonts w:ascii="方正仿宋_GBK" w:eastAsia="方正仿宋_GBK" w:hint="eastAsia"/>
          <w:color w:val="000000"/>
          <w:szCs w:val="21"/>
        </w:rPr>
      </w:pPr>
      <w:r w:rsidRPr="00BF65AC">
        <w:rPr>
          <w:rFonts w:ascii="方正仿宋_GBK" w:eastAsia="方正仿宋_GBK" w:hint="eastAsia"/>
          <w:color w:val="000000"/>
          <w:szCs w:val="21"/>
        </w:rPr>
        <w:t>⒉ “生源”指大学生上大学前户口所在的省、自治区、直辖市。</w:t>
      </w:r>
    </w:p>
    <w:p w:rsidR="002348DD" w:rsidRDefault="00E03592" w:rsidP="000A4164">
      <w:pPr>
        <w:snapToGrid w:val="0"/>
        <w:spacing w:line="320" w:lineRule="exact"/>
        <w:rPr>
          <w:rFonts w:ascii="方正仿宋_GBK" w:eastAsia="方正仿宋_GBK" w:hint="eastAsia"/>
          <w:color w:val="000000"/>
          <w:szCs w:val="21"/>
        </w:rPr>
      </w:pPr>
      <w:r w:rsidRPr="00BF65AC">
        <w:rPr>
          <w:rFonts w:ascii="方正仿宋_GBK" w:eastAsia="方正仿宋_GBK" w:hint="eastAsia"/>
          <w:color w:val="000000"/>
          <w:szCs w:val="21"/>
        </w:rPr>
        <w:t>⒊ “奖惩情况”包括考生大学期间的各种奖励或惩处。</w:t>
      </w:r>
    </w:p>
    <w:p w:rsidR="0098648B" w:rsidRPr="000A4164" w:rsidRDefault="00E03592" w:rsidP="000A4164">
      <w:pPr>
        <w:snapToGrid w:val="0"/>
        <w:spacing w:line="320" w:lineRule="exact"/>
        <w:rPr>
          <w:rFonts w:ascii="方正仿宋_GBK" w:eastAsia="方正仿宋_GBK" w:hint="eastAsia"/>
          <w:color w:val="000000"/>
          <w:szCs w:val="21"/>
        </w:rPr>
      </w:pPr>
      <w:r w:rsidRPr="00BF65AC">
        <w:rPr>
          <w:rFonts w:ascii="方正仿宋_GBK" w:eastAsia="方正仿宋_GBK" w:hint="eastAsia"/>
          <w:color w:val="000000"/>
          <w:szCs w:val="21"/>
        </w:rPr>
        <w:t>⒋ 每位学生应备一寸免冠照片，其一帖在此表“相片”栏内。</w:t>
      </w:r>
    </w:p>
    <w:p w:rsidR="00E03592" w:rsidRPr="009412A9" w:rsidRDefault="00E03592" w:rsidP="00E03592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9412A9">
        <w:rPr>
          <w:rFonts w:ascii="仿宋_GB2312" w:eastAsia="仿宋_GB2312" w:hint="eastAsia"/>
          <w:sz w:val="30"/>
          <w:szCs w:val="30"/>
        </w:rPr>
        <w:lastRenderedPageBreak/>
        <w:t>附件3</w:t>
      </w:r>
    </w:p>
    <w:p w:rsidR="00E03592" w:rsidRPr="000F23B2" w:rsidRDefault="00E03592" w:rsidP="00E03592">
      <w:pPr>
        <w:spacing w:line="52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0F23B2">
        <w:rPr>
          <w:rFonts w:ascii="方正小标宋_GBK" w:eastAsia="方正小标宋_GBK" w:hint="eastAsia"/>
          <w:b/>
          <w:sz w:val="44"/>
          <w:szCs w:val="44"/>
        </w:rPr>
        <w:t>同意报考证明</w:t>
      </w:r>
    </w:p>
    <w:p w:rsidR="00E03592" w:rsidRPr="009412A9" w:rsidRDefault="00E03592" w:rsidP="00E03592">
      <w:pPr>
        <w:spacing w:line="520" w:lineRule="exact"/>
        <w:jc w:val="center"/>
        <w:rPr>
          <w:rFonts w:ascii="仿宋_GB2312" w:eastAsia="仿宋_GB2312" w:hint="eastAsia"/>
          <w:sz w:val="30"/>
          <w:szCs w:val="30"/>
        </w:rPr>
      </w:pPr>
      <w:r w:rsidRPr="009412A9">
        <w:rPr>
          <w:rFonts w:ascii="仿宋_GB2312" w:eastAsia="仿宋_GB2312" w:hint="eastAsia"/>
          <w:sz w:val="30"/>
          <w:szCs w:val="30"/>
        </w:rPr>
        <w:t>（适用于已有工作单位应聘者）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4"/>
        <w:gridCol w:w="1419"/>
        <w:gridCol w:w="1451"/>
        <w:gridCol w:w="1170"/>
        <w:gridCol w:w="1509"/>
        <w:gridCol w:w="2015"/>
      </w:tblGrid>
      <w:tr w:rsidR="00E03592" w:rsidRPr="009412A9">
        <w:trPr>
          <w:trHeight w:val="692"/>
          <w:jc w:val="center"/>
        </w:trPr>
        <w:tc>
          <w:tcPr>
            <w:tcW w:w="1364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姓名</w:t>
            </w:r>
          </w:p>
        </w:tc>
        <w:tc>
          <w:tcPr>
            <w:tcW w:w="1419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451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性别</w:t>
            </w:r>
          </w:p>
        </w:tc>
        <w:tc>
          <w:tcPr>
            <w:tcW w:w="1170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509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出生年月</w:t>
            </w:r>
          </w:p>
        </w:tc>
        <w:tc>
          <w:tcPr>
            <w:tcW w:w="2015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E03592" w:rsidRPr="009412A9">
        <w:trPr>
          <w:trHeight w:val="702"/>
          <w:jc w:val="center"/>
        </w:trPr>
        <w:tc>
          <w:tcPr>
            <w:tcW w:w="1364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民族</w:t>
            </w:r>
          </w:p>
        </w:tc>
        <w:tc>
          <w:tcPr>
            <w:tcW w:w="1419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451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政治面貌</w:t>
            </w:r>
          </w:p>
        </w:tc>
        <w:tc>
          <w:tcPr>
            <w:tcW w:w="1170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509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身份证号</w:t>
            </w:r>
          </w:p>
        </w:tc>
        <w:tc>
          <w:tcPr>
            <w:tcW w:w="2015" w:type="dxa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E03592" w:rsidRPr="009412A9">
        <w:trPr>
          <w:trHeight w:val="5600"/>
          <w:jc w:val="center"/>
        </w:trPr>
        <w:tc>
          <w:tcPr>
            <w:tcW w:w="1364" w:type="dxa"/>
            <w:vAlign w:val="center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工</w:t>
            </w:r>
          </w:p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作</w:t>
            </w:r>
          </w:p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表</w:t>
            </w:r>
          </w:p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现</w:t>
            </w:r>
          </w:p>
        </w:tc>
        <w:tc>
          <w:tcPr>
            <w:tcW w:w="7564" w:type="dxa"/>
            <w:gridSpan w:val="5"/>
          </w:tcPr>
          <w:p w:rsidR="00E03592" w:rsidRPr="00B64062" w:rsidRDefault="00E0359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该同志于</w:t>
            </w: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</w:t>
            </w: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年</w:t>
            </w: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</w:t>
            </w: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月至</w:t>
            </w: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</w:t>
            </w: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年</w:t>
            </w: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</w:t>
            </w: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月在我单位从事</w:t>
            </w: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                            </w:t>
            </w: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工作。</w:t>
            </w:r>
          </w:p>
          <w:p w:rsidR="00E03592" w:rsidRPr="00B64062" w:rsidRDefault="00E0359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工作表现：</w:t>
            </w: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                                                 </w:t>
            </w:r>
          </w:p>
          <w:p w:rsidR="00E03592" w:rsidRPr="00B64062" w:rsidRDefault="00E03592" w:rsidP="00E03592">
            <w:pPr>
              <w:spacing w:line="520" w:lineRule="exact"/>
              <w:rPr>
                <w:rFonts w:ascii="方正仿宋_GBK" w:eastAsia="方正仿宋_GBK" w:hint="eastAsia"/>
                <w:sz w:val="30"/>
                <w:szCs w:val="30"/>
                <w:u w:val="single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                                                               </w:t>
            </w:r>
          </w:p>
          <w:p w:rsidR="00E03592" w:rsidRPr="00B64062" w:rsidRDefault="00E03592" w:rsidP="00E03592">
            <w:pPr>
              <w:spacing w:line="520" w:lineRule="exact"/>
              <w:rPr>
                <w:rFonts w:ascii="方正仿宋_GBK" w:eastAsia="方正仿宋_GBK" w:hint="eastAsia"/>
                <w:sz w:val="30"/>
                <w:szCs w:val="30"/>
                <w:u w:val="single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                                           </w:t>
            </w:r>
          </w:p>
          <w:p w:rsidR="00E03592" w:rsidRPr="00B64062" w:rsidRDefault="00E03592" w:rsidP="00E03592">
            <w:pPr>
              <w:spacing w:line="520" w:lineRule="exact"/>
              <w:rPr>
                <w:rFonts w:ascii="方正仿宋_GBK" w:eastAsia="方正仿宋_GBK" w:hint="eastAsia"/>
                <w:sz w:val="30"/>
                <w:szCs w:val="30"/>
                <w:u w:val="single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                                             </w:t>
            </w:r>
          </w:p>
          <w:p w:rsidR="00E03592" w:rsidRPr="00B64062" w:rsidRDefault="00E03592" w:rsidP="00E03592">
            <w:pPr>
              <w:spacing w:line="520" w:lineRule="exact"/>
              <w:rPr>
                <w:rFonts w:ascii="方正仿宋_GBK" w:eastAsia="方正仿宋_GBK" w:hint="eastAsia"/>
                <w:sz w:val="30"/>
                <w:szCs w:val="30"/>
                <w:u w:val="single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                                          </w:t>
            </w:r>
          </w:p>
          <w:p w:rsidR="00E03592" w:rsidRPr="00B64062" w:rsidRDefault="00E03592" w:rsidP="00E03592">
            <w:pPr>
              <w:spacing w:line="520" w:lineRule="exact"/>
              <w:rPr>
                <w:rFonts w:ascii="方正仿宋_GBK" w:eastAsia="方正仿宋_GBK" w:hint="eastAsia"/>
                <w:sz w:val="30"/>
                <w:szCs w:val="30"/>
                <w:u w:val="single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                                              </w:t>
            </w:r>
          </w:p>
          <w:p w:rsidR="00E03592" w:rsidRPr="00B64062" w:rsidRDefault="00E0359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特此证明。</w:t>
            </w:r>
          </w:p>
        </w:tc>
      </w:tr>
      <w:tr w:rsidR="00E03592" w:rsidRPr="009412A9">
        <w:trPr>
          <w:trHeight w:val="2978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单</w:t>
            </w:r>
          </w:p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位</w:t>
            </w:r>
          </w:p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意</w:t>
            </w:r>
          </w:p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92" w:rsidRPr="00B64062" w:rsidRDefault="00E0359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E03592" w:rsidRDefault="00E0359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B64062" w:rsidRDefault="00B6406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B64062" w:rsidRPr="00B64062" w:rsidRDefault="00B6406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E03592" w:rsidRPr="00B64062" w:rsidRDefault="00E03592" w:rsidP="00B64062">
            <w:pPr>
              <w:spacing w:line="52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单位负责人签字：</w:t>
            </w:r>
          </w:p>
          <w:p w:rsidR="00E03592" w:rsidRPr="00B64062" w:rsidRDefault="00E03592" w:rsidP="00B64062">
            <w:pPr>
              <w:spacing w:line="52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>单位联系电话：                 （单位盖章）</w:t>
            </w:r>
          </w:p>
          <w:p w:rsidR="00E03592" w:rsidRPr="00B64062" w:rsidRDefault="00E0359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sz w:val="30"/>
                <w:szCs w:val="30"/>
              </w:rPr>
              <w:t xml:space="preserve">                           年    月    日</w:t>
            </w:r>
          </w:p>
        </w:tc>
      </w:tr>
      <w:tr w:rsidR="00E03592" w:rsidRPr="009412A9">
        <w:trPr>
          <w:trHeight w:val="1391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备</w:t>
            </w:r>
          </w:p>
          <w:p w:rsidR="00E03592" w:rsidRPr="00B64062" w:rsidRDefault="00E03592" w:rsidP="00E03592">
            <w:pPr>
              <w:spacing w:line="52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B64062">
              <w:rPr>
                <w:rFonts w:ascii="方正仿宋_GBK" w:eastAsia="方正仿宋_GBK" w:hint="eastAsia"/>
                <w:b/>
                <w:sz w:val="30"/>
                <w:szCs w:val="30"/>
              </w:rPr>
              <w:t>注</w:t>
            </w:r>
          </w:p>
        </w:tc>
        <w:tc>
          <w:tcPr>
            <w:tcW w:w="7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92" w:rsidRPr="00B64062" w:rsidRDefault="00E03592" w:rsidP="009412A9">
            <w:pPr>
              <w:spacing w:line="520" w:lineRule="exact"/>
              <w:ind w:firstLineChars="200" w:firstLine="60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</w:tbl>
    <w:p w:rsidR="00E03592" w:rsidRPr="009412A9" w:rsidRDefault="00E03592" w:rsidP="00E03592">
      <w:pPr>
        <w:spacing w:line="520" w:lineRule="exact"/>
        <w:rPr>
          <w:sz w:val="30"/>
          <w:szCs w:val="30"/>
        </w:rPr>
      </w:pPr>
    </w:p>
    <w:p w:rsidR="00E03592" w:rsidRPr="009412A9" w:rsidRDefault="00E03592">
      <w:pPr>
        <w:rPr>
          <w:rFonts w:hint="eastAsia"/>
          <w:sz w:val="30"/>
          <w:szCs w:val="30"/>
        </w:rPr>
      </w:pPr>
    </w:p>
    <w:sectPr w:rsidR="00E03592" w:rsidRPr="009412A9" w:rsidSect="003D541D">
      <w:pgSz w:w="11906" w:h="16838"/>
      <w:pgMar w:top="1077" w:right="1797" w:bottom="1091" w:left="153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586" w:rsidRDefault="00956586">
      <w:r>
        <w:separator/>
      </w:r>
    </w:p>
  </w:endnote>
  <w:endnote w:type="continuationSeparator" w:id="1">
    <w:p w:rsidR="00956586" w:rsidRDefault="0095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2" w:rsidRDefault="00B95C82" w:rsidP="007D516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5C82" w:rsidRDefault="00B95C82" w:rsidP="006027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2" w:rsidRDefault="00B95C82" w:rsidP="007D516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202A">
      <w:rPr>
        <w:rStyle w:val="a7"/>
        <w:noProof/>
      </w:rPr>
      <w:t>1</w:t>
    </w:r>
    <w:r>
      <w:rPr>
        <w:rStyle w:val="a7"/>
      </w:rPr>
      <w:fldChar w:fldCharType="end"/>
    </w:r>
  </w:p>
  <w:p w:rsidR="00B95C82" w:rsidRDefault="00B95C82" w:rsidP="006027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586" w:rsidRDefault="00956586">
      <w:r>
        <w:separator/>
      </w:r>
    </w:p>
  </w:footnote>
  <w:footnote w:type="continuationSeparator" w:id="1">
    <w:p w:rsidR="00956586" w:rsidRDefault="00956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592"/>
    <w:rsid w:val="000023C9"/>
    <w:rsid w:val="0000504A"/>
    <w:rsid w:val="0001155D"/>
    <w:rsid w:val="0005127F"/>
    <w:rsid w:val="000734C3"/>
    <w:rsid w:val="00074258"/>
    <w:rsid w:val="0008160E"/>
    <w:rsid w:val="000861B1"/>
    <w:rsid w:val="000A4164"/>
    <w:rsid w:val="000C6EC4"/>
    <w:rsid w:val="000E0C30"/>
    <w:rsid w:val="000E3C3F"/>
    <w:rsid w:val="000F23B2"/>
    <w:rsid w:val="00102810"/>
    <w:rsid w:val="00123DDB"/>
    <w:rsid w:val="00130F7F"/>
    <w:rsid w:val="001316DF"/>
    <w:rsid w:val="001370D4"/>
    <w:rsid w:val="00144730"/>
    <w:rsid w:val="00157DE3"/>
    <w:rsid w:val="0019066E"/>
    <w:rsid w:val="00191773"/>
    <w:rsid w:val="00191C14"/>
    <w:rsid w:val="001B23D0"/>
    <w:rsid w:val="001D6496"/>
    <w:rsid w:val="001E349D"/>
    <w:rsid w:val="001F2B5F"/>
    <w:rsid w:val="00203CE1"/>
    <w:rsid w:val="00214AA4"/>
    <w:rsid w:val="00215A39"/>
    <w:rsid w:val="00217295"/>
    <w:rsid w:val="002212BE"/>
    <w:rsid w:val="00224B5C"/>
    <w:rsid w:val="00231BFE"/>
    <w:rsid w:val="002348DD"/>
    <w:rsid w:val="0023560D"/>
    <w:rsid w:val="0024799D"/>
    <w:rsid w:val="00253FE1"/>
    <w:rsid w:val="002655C5"/>
    <w:rsid w:val="00265A68"/>
    <w:rsid w:val="0027297E"/>
    <w:rsid w:val="00273081"/>
    <w:rsid w:val="00273F5F"/>
    <w:rsid w:val="002801A2"/>
    <w:rsid w:val="00280C1C"/>
    <w:rsid w:val="00290BD3"/>
    <w:rsid w:val="0029460F"/>
    <w:rsid w:val="00296501"/>
    <w:rsid w:val="002B6B6E"/>
    <w:rsid w:val="002D420D"/>
    <w:rsid w:val="002E479E"/>
    <w:rsid w:val="0030562C"/>
    <w:rsid w:val="00307DBF"/>
    <w:rsid w:val="0034345D"/>
    <w:rsid w:val="00344266"/>
    <w:rsid w:val="00374288"/>
    <w:rsid w:val="003758FA"/>
    <w:rsid w:val="00380C1C"/>
    <w:rsid w:val="00393C5E"/>
    <w:rsid w:val="003A22B7"/>
    <w:rsid w:val="003B1435"/>
    <w:rsid w:val="003B2ABD"/>
    <w:rsid w:val="003C6157"/>
    <w:rsid w:val="003D0DFA"/>
    <w:rsid w:val="003D541D"/>
    <w:rsid w:val="003E3192"/>
    <w:rsid w:val="00400675"/>
    <w:rsid w:val="00401FA5"/>
    <w:rsid w:val="0040212A"/>
    <w:rsid w:val="00406482"/>
    <w:rsid w:val="00410093"/>
    <w:rsid w:val="00412954"/>
    <w:rsid w:val="0042168B"/>
    <w:rsid w:val="00433138"/>
    <w:rsid w:val="00434C03"/>
    <w:rsid w:val="00446619"/>
    <w:rsid w:val="00450192"/>
    <w:rsid w:val="00456533"/>
    <w:rsid w:val="004748E0"/>
    <w:rsid w:val="00480543"/>
    <w:rsid w:val="00493484"/>
    <w:rsid w:val="00496774"/>
    <w:rsid w:val="004A1064"/>
    <w:rsid w:val="004A5398"/>
    <w:rsid w:val="004A5973"/>
    <w:rsid w:val="004B133A"/>
    <w:rsid w:val="004D5DB5"/>
    <w:rsid w:val="004D7B7C"/>
    <w:rsid w:val="004E6CFC"/>
    <w:rsid w:val="004F28E0"/>
    <w:rsid w:val="004F4B52"/>
    <w:rsid w:val="00501FC7"/>
    <w:rsid w:val="005041BB"/>
    <w:rsid w:val="00505032"/>
    <w:rsid w:val="00507F36"/>
    <w:rsid w:val="00536BF3"/>
    <w:rsid w:val="00544724"/>
    <w:rsid w:val="0054549F"/>
    <w:rsid w:val="00565048"/>
    <w:rsid w:val="005843CC"/>
    <w:rsid w:val="00587849"/>
    <w:rsid w:val="005900B2"/>
    <w:rsid w:val="00591E3A"/>
    <w:rsid w:val="005B1DD6"/>
    <w:rsid w:val="005B798C"/>
    <w:rsid w:val="005C3680"/>
    <w:rsid w:val="005C6F18"/>
    <w:rsid w:val="005E04DA"/>
    <w:rsid w:val="005E1FCC"/>
    <w:rsid w:val="005F0E7A"/>
    <w:rsid w:val="00601E63"/>
    <w:rsid w:val="006027EB"/>
    <w:rsid w:val="00613BC6"/>
    <w:rsid w:val="00614931"/>
    <w:rsid w:val="00634692"/>
    <w:rsid w:val="00640B5E"/>
    <w:rsid w:val="006523CA"/>
    <w:rsid w:val="00695AEE"/>
    <w:rsid w:val="006A162E"/>
    <w:rsid w:val="006B28EC"/>
    <w:rsid w:val="006D20A1"/>
    <w:rsid w:val="006D2A26"/>
    <w:rsid w:val="006D2ED8"/>
    <w:rsid w:val="006D3E4C"/>
    <w:rsid w:val="006D53D8"/>
    <w:rsid w:val="006E0720"/>
    <w:rsid w:val="006F1136"/>
    <w:rsid w:val="007106F1"/>
    <w:rsid w:val="007122CB"/>
    <w:rsid w:val="007207F2"/>
    <w:rsid w:val="0072426D"/>
    <w:rsid w:val="0073291B"/>
    <w:rsid w:val="00741631"/>
    <w:rsid w:val="00744A8F"/>
    <w:rsid w:val="007566C2"/>
    <w:rsid w:val="00774F33"/>
    <w:rsid w:val="007868CE"/>
    <w:rsid w:val="00794CF8"/>
    <w:rsid w:val="007B1161"/>
    <w:rsid w:val="007B7DFA"/>
    <w:rsid w:val="007B7FB3"/>
    <w:rsid w:val="007D5161"/>
    <w:rsid w:val="007E5B24"/>
    <w:rsid w:val="007F7635"/>
    <w:rsid w:val="008015A8"/>
    <w:rsid w:val="00806D27"/>
    <w:rsid w:val="008149DA"/>
    <w:rsid w:val="0081774A"/>
    <w:rsid w:val="0082714B"/>
    <w:rsid w:val="00830A2F"/>
    <w:rsid w:val="008357FD"/>
    <w:rsid w:val="008374BC"/>
    <w:rsid w:val="00843802"/>
    <w:rsid w:val="00877442"/>
    <w:rsid w:val="008809DF"/>
    <w:rsid w:val="008811C8"/>
    <w:rsid w:val="008A20FD"/>
    <w:rsid w:val="008A3824"/>
    <w:rsid w:val="008A4DBA"/>
    <w:rsid w:val="008A51D3"/>
    <w:rsid w:val="008A57F1"/>
    <w:rsid w:val="008D7874"/>
    <w:rsid w:val="008E4C86"/>
    <w:rsid w:val="008F0F50"/>
    <w:rsid w:val="008F4851"/>
    <w:rsid w:val="00917B3A"/>
    <w:rsid w:val="0093128A"/>
    <w:rsid w:val="00932F83"/>
    <w:rsid w:val="009412A9"/>
    <w:rsid w:val="00942FB4"/>
    <w:rsid w:val="009519E5"/>
    <w:rsid w:val="00956586"/>
    <w:rsid w:val="00964C2C"/>
    <w:rsid w:val="00975922"/>
    <w:rsid w:val="0098648B"/>
    <w:rsid w:val="00992294"/>
    <w:rsid w:val="009B6B7F"/>
    <w:rsid w:val="009B727E"/>
    <w:rsid w:val="009C78B3"/>
    <w:rsid w:val="009D7D71"/>
    <w:rsid w:val="00A226F7"/>
    <w:rsid w:val="00A25C7E"/>
    <w:rsid w:val="00A2653C"/>
    <w:rsid w:val="00A34690"/>
    <w:rsid w:val="00A442B5"/>
    <w:rsid w:val="00A5599D"/>
    <w:rsid w:val="00A62CCA"/>
    <w:rsid w:val="00A62FBE"/>
    <w:rsid w:val="00A70600"/>
    <w:rsid w:val="00A70A4E"/>
    <w:rsid w:val="00A742FB"/>
    <w:rsid w:val="00A87B1C"/>
    <w:rsid w:val="00A9789D"/>
    <w:rsid w:val="00AA3B37"/>
    <w:rsid w:val="00AB5EB8"/>
    <w:rsid w:val="00AB79A1"/>
    <w:rsid w:val="00AC0EA1"/>
    <w:rsid w:val="00AE63EC"/>
    <w:rsid w:val="00B07307"/>
    <w:rsid w:val="00B14BDA"/>
    <w:rsid w:val="00B32FC1"/>
    <w:rsid w:val="00B54666"/>
    <w:rsid w:val="00B64062"/>
    <w:rsid w:val="00B6546F"/>
    <w:rsid w:val="00B654D5"/>
    <w:rsid w:val="00B77FB5"/>
    <w:rsid w:val="00B8257F"/>
    <w:rsid w:val="00B9144B"/>
    <w:rsid w:val="00B95C82"/>
    <w:rsid w:val="00BC1332"/>
    <w:rsid w:val="00BD1645"/>
    <w:rsid w:val="00BD4A77"/>
    <w:rsid w:val="00BD7C2F"/>
    <w:rsid w:val="00BE5005"/>
    <w:rsid w:val="00BF4C96"/>
    <w:rsid w:val="00BF65AC"/>
    <w:rsid w:val="00C348F9"/>
    <w:rsid w:val="00C36ED7"/>
    <w:rsid w:val="00C61EAC"/>
    <w:rsid w:val="00C8521F"/>
    <w:rsid w:val="00C85D3F"/>
    <w:rsid w:val="00C8641E"/>
    <w:rsid w:val="00C97626"/>
    <w:rsid w:val="00CA4789"/>
    <w:rsid w:val="00CA6643"/>
    <w:rsid w:val="00CB02D0"/>
    <w:rsid w:val="00CF0207"/>
    <w:rsid w:val="00CF4DA5"/>
    <w:rsid w:val="00D01A8E"/>
    <w:rsid w:val="00D06126"/>
    <w:rsid w:val="00D14C23"/>
    <w:rsid w:val="00D16A84"/>
    <w:rsid w:val="00D22BC1"/>
    <w:rsid w:val="00D2388B"/>
    <w:rsid w:val="00D35859"/>
    <w:rsid w:val="00D47E95"/>
    <w:rsid w:val="00D5508B"/>
    <w:rsid w:val="00D603AD"/>
    <w:rsid w:val="00D623FA"/>
    <w:rsid w:val="00D64C87"/>
    <w:rsid w:val="00D82BBA"/>
    <w:rsid w:val="00D85690"/>
    <w:rsid w:val="00D856FF"/>
    <w:rsid w:val="00D96D94"/>
    <w:rsid w:val="00DB2E94"/>
    <w:rsid w:val="00DE1988"/>
    <w:rsid w:val="00DE372A"/>
    <w:rsid w:val="00DF4756"/>
    <w:rsid w:val="00E0202A"/>
    <w:rsid w:val="00E03592"/>
    <w:rsid w:val="00E0553A"/>
    <w:rsid w:val="00E21B6F"/>
    <w:rsid w:val="00E23FEB"/>
    <w:rsid w:val="00E27D71"/>
    <w:rsid w:val="00E32AF5"/>
    <w:rsid w:val="00E3498A"/>
    <w:rsid w:val="00E61708"/>
    <w:rsid w:val="00E6623A"/>
    <w:rsid w:val="00E87561"/>
    <w:rsid w:val="00EB5C00"/>
    <w:rsid w:val="00EB6FBB"/>
    <w:rsid w:val="00EB78A1"/>
    <w:rsid w:val="00EC368E"/>
    <w:rsid w:val="00EC4415"/>
    <w:rsid w:val="00EE2E9D"/>
    <w:rsid w:val="00EE5D3F"/>
    <w:rsid w:val="00F04382"/>
    <w:rsid w:val="00F26681"/>
    <w:rsid w:val="00F55693"/>
    <w:rsid w:val="00F55E2D"/>
    <w:rsid w:val="00F56F53"/>
    <w:rsid w:val="00F73331"/>
    <w:rsid w:val="00F855B4"/>
    <w:rsid w:val="00F92062"/>
    <w:rsid w:val="00FD5F52"/>
    <w:rsid w:val="00FF349F"/>
    <w:rsid w:val="00F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Normal (Web)"/>
    <w:basedOn w:val="a"/>
    <w:rsid w:val="00E035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03592"/>
    <w:rPr>
      <w:b/>
      <w:bCs/>
    </w:rPr>
  </w:style>
  <w:style w:type="character" w:customStyle="1" w:styleId="apple-converted-space">
    <w:name w:val="apple-converted-space"/>
    <w:basedOn w:val="a0"/>
    <w:rsid w:val="00E03592"/>
  </w:style>
  <w:style w:type="character" w:styleId="a5">
    <w:name w:val="Hyperlink"/>
    <w:basedOn w:val="a0"/>
    <w:rsid w:val="00E03592"/>
    <w:rPr>
      <w:color w:val="0000FF"/>
      <w:u w:val="single"/>
    </w:rPr>
  </w:style>
  <w:style w:type="paragraph" w:styleId="a6">
    <w:name w:val="footer"/>
    <w:basedOn w:val="a"/>
    <w:rsid w:val="0060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027EB"/>
  </w:style>
  <w:style w:type="paragraph" w:styleId="a8">
    <w:name w:val="header"/>
    <w:basedOn w:val="a"/>
    <w:link w:val="Char"/>
    <w:rsid w:val="0094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12A9"/>
    <w:rPr>
      <w:kern w:val="2"/>
      <w:sz w:val="18"/>
      <w:szCs w:val="18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253FE1"/>
    <w:rPr>
      <w:szCs w:val="20"/>
    </w:rPr>
  </w:style>
  <w:style w:type="paragraph" w:styleId="a9">
    <w:name w:val="Balloon Text"/>
    <w:basedOn w:val="a"/>
    <w:semiHidden/>
    <w:rsid w:val="00137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583</Words>
  <Characters>3327</Characters>
  <Application>Microsoft Office Word</Application>
  <DocSecurity>0</DocSecurity>
  <Lines>27</Lines>
  <Paragraphs>7</Paragraphs>
  <ScaleCrop>false</ScaleCrop>
  <Company>微软中国</Company>
  <LinksUpToDate>false</LinksUpToDate>
  <CharactersWithSpaces>3903</CharactersWithSpaces>
  <SharedDoc>false</SharedDoc>
  <HLinks>
    <vt:vector size="24" baseType="variant">
      <vt:variant>
        <vt:i4>786520</vt:i4>
      </vt:variant>
      <vt:variant>
        <vt:i4>9</vt:i4>
      </vt:variant>
      <vt:variant>
        <vt:i4>0</vt:i4>
      </vt:variant>
      <vt:variant>
        <vt:i4>5</vt:i4>
      </vt:variant>
      <vt:variant>
        <vt:lpwstr>http://www.cqhrss.gov.cn/UploadFiles/2014-10/151622745402.doc</vt:lpwstr>
      </vt:variant>
      <vt:variant>
        <vt:lpwstr/>
      </vt:variant>
      <vt:variant>
        <vt:i4>589888</vt:i4>
      </vt:variant>
      <vt:variant>
        <vt:i4>6</vt:i4>
      </vt:variant>
      <vt:variant>
        <vt:i4>0</vt:i4>
      </vt:variant>
      <vt:variant>
        <vt:i4>5</vt:i4>
      </vt:variant>
      <vt:variant>
        <vt:lpwstr>http://www.cqhrss.gov.cn/UploadFiles/2014-10/151623915086.xls</vt:lpwstr>
      </vt:variant>
      <vt:variant>
        <vt:lpwstr/>
      </vt:variant>
      <vt:variant>
        <vt:i4>4849738</vt:i4>
      </vt:variant>
      <vt:variant>
        <vt:i4>3</vt:i4>
      </vt:variant>
      <vt:variant>
        <vt:i4>0</vt:i4>
      </vt:variant>
      <vt:variant>
        <vt:i4>5</vt:i4>
      </vt:variant>
      <vt:variant>
        <vt:lpwstr>http://www.cqqjrs.gov.cn/</vt:lpwstr>
      </vt:variant>
      <vt:variant>
        <vt:lpwstr/>
      </vt:variant>
      <vt:variant>
        <vt:i4>4849738</vt:i4>
      </vt:variant>
      <vt:variant>
        <vt:i4>0</vt:i4>
      </vt:variant>
      <vt:variant>
        <vt:i4>0</vt:i4>
      </vt:variant>
      <vt:variant>
        <vt:i4>5</vt:i4>
      </vt:variant>
      <vt:variant>
        <vt:lpwstr>http://www.cqqjrs.gov.cn/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重庆人力资源和社会保障网 www</dc:title>
  <dc:creator>Administrator</dc:creator>
  <cp:lastModifiedBy>瓦刀瓦刀</cp:lastModifiedBy>
  <cp:revision>2</cp:revision>
  <cp:lastPrinted>2016-10-26T08:04:00Z</cp:lastPrinted>
  <dcterms:created xsi:type="dcterms:W3CDTF">2016-10-26T10:06:00Z</dcterms:created>
  <dcterms:modified xsi:type="dcterms:W3CDTF">2016-10-26T10:06:00Z</dcterms:modified>
</cp:coreProperties>
</file>