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蒙东能源公司招聘高校毕业生应聘登记表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997"/>
        <w:gridCol w:w="1529"/>
        <w:gridCol w:w="997"/>
        <w:gridCol w:w="1828"/>
        <w:gridCol w:w="1236"/>
        <w:gridCol w:w="1230"/>
      </w:tblGrid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性   别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近期一寸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免冠照片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民   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籍   贯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学校类型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在校专业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学科层次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学  历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学   位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研究方向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（研究生）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预计毕业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掌握何种外语及熟练程度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、邮编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手    机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意向单位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文体特长</w:t>
            </w:r>
          </w:p>
        </w:tc>
        <w:tc>
          <w:tcPr>
            <w:tcW w:w="8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毕业论文题目</w:t>
            </w:r>
          </w:p>
        </w:tc>
        <w:tc>
          <w:tcPr>
            <w:tcW w:w="8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ind w:left="1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学历和学位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所学专业或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是否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ind w:left="1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实践或工作经历</w:t>
            </w: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职务（岗位）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具体工作要点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51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获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得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证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书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情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发证单位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级别、成绩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证书编号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术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果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情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论文（成果）名称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核心期刊或收录机构名称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年度及期次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论文索引号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获奖情况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（奖学金及评优）</w:t>
            </w: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发证单位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证书类型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ind w:left="1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主要家庭成员或</w:t>
            </w: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社会关系</w:t>
            </w: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（岗位、职称）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rHeight w:val="2011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ind w:left="1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其他情况说明</w:t>
            </w:r>
          </w:p>
        </w:tc>
        <w:tc>
          <w:tcPr>
            <w:tcW w:w="8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2EA4" w:rsidRPr="00312EA4" w:rsidTr="00312EA4">
        <w:trPr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诚信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本人承诺，以上信息均与事实相符，若有虚假，即自愿取消应聘资格。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12EA4" w:rsidRPr="00312EA4" w:rsidRDefault="00312EA4" w:rsidP="00312E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EA4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                                   承诺人：__________</w:t>
            </w:r>
          </w:p>
        </w:tc>
      </w:tr>
    </w:tbl>
    <w:p w:rsidR="00312EA4" w:rsidRPr="00312EA4" w:rsidRDefault="00312EA4" w:rsidP="00312E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——[填表说明]：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1.</w:t>
      </w: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专业分类：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包括电器类、电子信息类、机械类、能源动力类、材料类、土木、水利类、地质、矿业类、核工程类、其他工学类、理学相关类、金融财务类、管理类、其他类等。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（1）电器类专业：电气工程及其自动化、智能电网信息工程、光源与照明、电气工程与智能控制等专业；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（2）电子信息类专业：电子信息工程、电子科学与技术、通信工程、微电子科学与工程、光电信息科学与工程、信息工程等专业；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（3）机械类专业：机械工程、机械设计制造及其自动化、材料成型及控制工程、机械电子工程、过程装备与控制工程等专业；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（4）能源动力类专业：能源与动力工程、能源与环境系统工程、新能源科学与工程等专业；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（5）材料类专业：材料科学与工程、材料物理、材料化学、冶金工程、金属材料工程、无机非金属材料工程、高分子材料与工程、复合材料与工程等专业；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lastRenderedPageBreak/>
        <w:t>（6）土木、水利类专业：土木工程、建筑环境与能源应用工程、给排水科学与工程、建筑电气与智能化、水利水电工程、水文与水资源工程、港口航道与海岸工程等专业；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（7）地质、矿业类专业：地质工程、勘查技术与工程、资源勘查工程、采矿工程、石油工程、矿物加工工程、油气储运工程等专业；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（8）核工程类专业：核工程与核技术、辐射防护与核安全、工程物理、核化工与燃料工程等专业；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（9）其他工学类专业：力学、自动化、计算机科学与技术、网络工程等专业、测绘工程、遥感科学与技术、测控技术与仪器、环境科学、安全工程等专业；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（10）理学相关类专业：物理学、应用物理学、核物理、化学、应用化学、地理科学、地质学等专业；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（11）金融财务类专业：财务会计、金融学、保险学、精算等专业；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（12）管理类专业：经济管理、人力资源、技术经济、市场营销等专业；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kern w:val="0"/>
          <w:sz w:val="24"/>
          <w:szCs w:val="24"/>
        </w:rPr>
        <w:t>（13）其他类专业：法学、语言学等专业。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2.学校类型：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985学校、211学校、一类本科、二类本科、独立学院、民办高校、国外院校、专科学校、军事院校、其他学校等。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3.在校专业排名：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指在本学校本专业的成绩排名，格式为n/m，其中n为本人排名，m为专业总人数。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4.学科层次：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国家级重点、省部级重点、校级重点、其他。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5.学位：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博士；硕士；双学士；学士；无。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6.学历：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博士研究生毕业；硕士研究生毕业；大学本科毕业；大学专科毕业。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7.意向单位：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应聘的意向具体单位或单位性质、属地。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8.意向岗位：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应聘的意向具体岗位或岗位类别。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9.是否同意调剂：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如果你的成绩不能达到你所报单位、岗位的录用标准，我们将对你进行择优调剂，如果选择否，在调剂中不对你进行考虑。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10.文体特长情况：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请与爱好区别，特长应当在院校学习中有突出成绩支持。体育特长：集体项目应该是校、院队成员，或班队主力队员，个人项目应为校运动会前6名。文艺特长：应为校、院队成员，或参演校、院活动获得名次者。写作特长：应当在校、院比赛中获得名次，或在社会公开刊物发表作品者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11.学习经历：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从大学开始填写，并保持学历连续。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12.实践或工作经历：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请填写与你所学专业或者应聘工作相关的实践或工作经历。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13.获得证书情况：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外语、计算机、财务等技能获得证书情况。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14.获奖情况：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获得奖学金及评优情况。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15.主要家庭成员或社会关系：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填写与应聘学生相关的主要家庭成员(如父母、配偶等）、或者主要社会关系(如其他直系亲属等)。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16.其他情况说明;</w:t>
      </w:r>
      <w:r w:rsidRPr="00312EA4">
        <w:rPr>
          <w:rFonts w:ascii="宋体" w:eastAsia="宋体" w:hAnsi="宋体" w:cs="宋体"/>
          <w:kern w:val="0"/>
          <w:sz w:val="24"/>
          <w:szCs w:val="24"/>
        </w:rPr>
        <w:t>如果有其他未说明事宜，请填写。</w:t>
      </w:r>
    </w:p>
    <w:p w:rsidR="00312EA4" w:rsidRPr="00312EA4" w:rsidRDefault="00312EA4" w:rsidP="00312E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EA4">
        <w:rPr>
          <w:rFonts w:ascii="宋体" w:eastAsia="宋体" w:hAnsi="宋体" w:cs="宋体"/>
          <w:b/>
          <w:bCs/>
          <w:kern w:val="0"/>
          <w:sz w:val="24"/>
          <w:szCs w:val="24"/>
        </w:rPr>
        <w:t>17.诚信承诺：</w:t>
      </w:r>
      <w:r w:rsidRPr="00312EA4">
        <w:rPr>
          <w:rFonts w:ascii="宋体" w:eastAsia="宋体" w:hAnsi="宋体" w:cs="宋体"/>
          <w:kern w:val="0"/>
          <w:sz w:val="24"/>
          <w:szCs w:val="24"/>
        </w:rPr>
        <w:t>请如实填写申请表，若有虚假，请自愿取消应聘资格</w:t>
      </w:r>
    </w:p>
    <w:p w:rsidR="007F56D3" w:rsidRDefault="007F56D3"/>
    <w:sectPr w:rsidR="007F56D3" w:rsidSect="007F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EA4"/>
    <w:rsid w:val="00312EA4"/>
    <w:rsid w:val="007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E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2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2016-11-23T01:20:00Z</dcterms:created>
  <dcterms:modified xsi:type="dcterms:W3CDTF">2016-11-23T01:20:00Z</dcterms:modified>
</cp:coreProperties>
</file>