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D3" w:rsidRPr="00BE6ED3" w:rsidRDefault="00BE6ED3" w:rsidP="00BE6ED3">
      <w:pPr>
        <w:widowControl/>
        <w:spacing w:before="100" w:beforeAutospacing="1" w:after="100" w:afterAutospacing="1" w:line="540" w:lineRule="auto"/>
        <w:jc w:val="center"/>
        <w:rPr>
          <w:rFonts w:ascii="宋体" w:eastAsia="宋体" w:hAnsi="宋体" w:cs="宋体"/>
          <w:color w:val="000000"/>
          <w:kern w:val="0"/>
          <w:sz w:val="24"/>
          <w:szCs w:val="24"/>
        </w:rPr>
      </w:pPr>
      <w:r w:rsidRPr="00BE6ED3">
        <w:rPr>
          <w:rFonts w:ascii="仿宋_GB2312" w:eastAsia="仿宋_GB2312" w:hAnsi="宋体" w:cs="宋体" w:hint="eastAsia"/>
          <w:color w:val="000000"/>
          <w:kern w:val="0"/>
          <w:sz w:val="36"/>
          <w:szCs w:val="36"/>
        </w:rPr>
        <w:t>中国海洋大学校医院简介</w:t>
      </w:r>
    </w:p>
    <w:p w:rsidR="00BE6ED3" w:rsidRPr="00BE6ED3" w:rsidRDefault="00BE6ED3" w:rsidP="00BE6ED3">
      <w:pPr>
        <w:widowControl/>
        <w:wordWrap w:val="0"/>
        <w:spacing w:before="100" w:beforeAutospacing="1" w:after="100" w:afterAutospacing="1" w:line="360" w:lineRule="auto"/>
        <w:ind w:firstLine="555"/>
        <w:jc w:val="left"/>
        <w:rPr>
          <w:rFonts w:ascii="仿宋_GB2312" w:eastAsia="仿宋_GB2312" w:hAnsi="宋体" w:cs="宋体"/>
          <w:color w:val="000000"/>
          <w:kern w:val="0"/>
          <w:sz w:val="24"/>
          <w:szCs w:val="24"/>
        </w:rPr>
      </w:pPr>
      <w:r w:rsidRPr="00BE6ED3">
        <w:rPr>
          <w:rFonts w:ascii="仿宋_GB2312" w:eastAsia="仿宋_GB2312" w:hAnsi="宋体" w:cs="宋体" w:hint="eastAsia"/>
          <w:color w:val="000000"/>
          <w:kern w:val="0"/>
          <w:sz w:val="24"/>
          <w:szCs w:val="24"/>
        </w:rPr>
        <w:t>  </w:t>
      </w:r>
    </w:p>
    <w:p w:rsidR="00BE6ED3" w:rsidRPr="00BE6ED3" w:rsidRDefault="00BE6ED3" w:rsidP="00BE6ED3">
      <w:pPr>
        <w:widowControl/>
        <w:spacing w:before="100" w:beforeAutospacing="1" w:after="100" w:afterAutospacing="1" w:line="375" w:lineRule="atLeast"/>
        <w:ind w:firstLineChars="200" w:firstLine="580"/>
        <w:jc w:val="left"/>
        <w:rPr>
          <w:rFonts w:ascii="宋体" w:eastAsia="宋体" w:hAnsi="宋体" w:cs="宋体" w:hint="eastAsia"/>
          <w:color w:val="000000"/>
          <w:kern w:val="0"/>
          <w:sz w:val="24"/>
          <w:szCs w:val="24"/>
        </w:rPr>
      </w:pPr>
      <w:r w:rsidRPr="00BE6ED3">
        <w:rPr>
          <w:rFonts w:ascii="仿宋_GB2312" w:eastAsia="仿宋_GB2312" w:hAnsi="宋体" w:cs="宋体" w:hint="eastAsia"/>
          <w:color w:val="000000"/>
          <w:kern w:val="0"/>
          <w:sz w:val="29"/>
          <w:szCs w:val="29"/>
        </w:rPr>
        <w:t>中国海洋大学校医院（以下简称校医院）是在青岛市市南区卫生局登记注册的合法医疗机构，由市南区卫生局核发《医疗机构执业许可证》，为一级综合医院，是青岛市基本医疗保险门诊定点医疗机构、大学生门诊统筹定点医疗机构、职工门诊统筹和大病门诊定点医疗机构、非政府办的非盈利性医疗机构。校医院属全民医疗机构，主管单位为中国海洋大学，医疗卫生行政分别由青岛市市南区卫生局和崂山区卫生局指导和管理。</w:t>
      </w:r>
    </w:p>
    <w:p w:rsidR="00BE6ED3" w:rsidRPr="00BE6ED3" w:rsidRDefault="00BE6ED3" w:rsidP="00BE6ED3">
      <w:pPr>
        <w:widowControl/>
        <w:spacing w:before="100" w:beforeAutospacing="1" w:after="100" w:afterAutospacing="1" w:line="375" w:lineRule="atLeast"/>
        <w:ind w:firstLineChars="200" w:firstLine="580"/>
        <w:jc w:val="left"/>
        <w:rPr>
          <w:rFonts w:ascii="宋体" w:eastAsia="宋体" w:hAnsi="宋体" w:cs="宋体"/>
          <w:color w:val="000000"/>
          <w:kern w:val="0"/>
          <w:sz w:val="24"/>
          <w:szCs w:val="24"/>
        </w:rPr>
      </w:pPr>
      <w:r w:rsidRPr="00BE6ED3">
        <w:rPr>
          <w:rFonts w:ascii="仿宋_GB2312" w:eastAsia="仿宋_GB2312" w:hAnsi="宋体" w:cs="宋体" w:hint="eastAsia"/>
          <w:color w:val="000000"/>
          <w:kern w:val="0"/>
          <w:sz w:val="29"/>
          <w:szCs w:val="29"/>
        </w:rPr>
        <w:t>校医院位于美丽的海洋大学鱼山校区校园中心，并在崂山校区设有门诊部，浮山校区设有医务室，均由青岛市崂山区卫生局核发《医疗机构执业许可证》。</w:t>
      </w:r>
    </w:p>
    <w:p w:rsidR="00BE6ED3" w:rsidRPr="00BE6ED3" w:rsidRDefault="00BE6ED3" w:rsidP="00BE6ED3">
      <w:pPr>
        <w:widowControl/>
        <w:spacing w:before="100" w:beforeAutospacing="1" w:after="100" w:afterAutospacing="1" w:line="375" w:lineRule="atLeast"/>
        <w:ind w:firstLineChars="200" w:firstLine="580"/>
        <w:jc w:val="left"/>
        <w:rPr>
          <w:rFonts w:ascii="宋体" w:eastAsia="宋体" w:hAnsi="宋体" w:cs="宋体"/>
          <w:color w:val="000000"/>
          <w:kern w:val="0"/>
          <w:sz w:val="24"/>
          <w:szCs w:val="24"/>
        </w:rPr>
      </w:pPr>
      <w:r w:rsidRPr="00BE6ED3">
        <w:rPr>
          <w:rFonts w:ascii="仿宋_GB2312" w:eastAsia="仿宋_GB2312" w:hAnsi="宋体" w:cs="宋体" w:hint="eastAsia"/>
          <w:color w:val="000000"/>
          <w:kern w:val="0"/>
          <w:sz w:val="29"/>
          <w:szCs w:val="29"/>
        </w:rPr>
        <w:t>校医院设有科室：内科、外科、妇科、预防保健科、中医科、口腔科、眼耳鼻喉科、放射科、医学检验科、医学影像科（X线诊断专业、超声诊断和心电诊断专业）、中西药房、急诊观察室、注射室、理疗室等。</w:t>
      </w:r>
    </w:p>
    <w:p w:rsidR="00BE6ED3" w:rsidRPr="00BE6ED3" w:rsidRDefault="00BE6ED3" w:rsidP="00BE6ED3">
      <w:pPr>
        <w:widowControl/>
        <w:spacing w:before="100" w:beforeAutospacing="1" w:after="100" w:afterAutospacing="1" w:line="375" w:lineRule="atLeast"/>
        <w:ind w:firstLineChars="200" w:firstLine="580"/>
        <w:jc w:val="left"/>
        <w:rPr>
          <w:rFonts w:ascii="宋体" w:eastAsia="宋体" w:hAnsi="宋体" w:cs="宋体"/>
          <w:color w:val="000000"/>
          <w:kern w:val="0"/>
          <w:sz w:val="24"/>
          <w:szCs w:val="24"/>
        </w:rPr>
      </w:pPr>
      <w:r w:rsidRPr="00BE6ED3">
        <w:rPr>
          <w:rFonts w:ascii="仿宋_GB2312" w:eastAsia="仿宋_GB2312" w:hAnsi="宋体" w:cs="宋体" w:hint="eastAsia"/>
          <w:color w:val="000000"/>
          <w:kern w:val="0"/>
          <w:sz w:val="29"/>
          <w:szCs w:val="29"/>
        </w:rPr>
        <w:t>校医院拥有一支训练有素、热爱学校卫生保健事业、作风优良、医疗技术精湛的专业队伍。校医院现有职工56人，其中卫生技术人员51人，正高级职称4人，副高级职称5人，中级职称15人，初级职称27人。高水平的医疗队伍有效地保证了全校师生员工的</w:t>
      </w:r>
      <w:r w:rsidRPr="00BE6ED3">
        <w:rPr>
          <w:rFonts w:ascii="仿宋_GB2312" w:eastAsia="仿宋_GB2312" w:hAnsi="宋体" w:cs="宋体" w:hint="eastAsia"/>
          <w:color w:val="000000"/>
          <w:kern w:val="0"/>
          <w:sz w:val="29"/>
          <w:szCs w:val="29"/>
        </w:rPr>
        <w:lastRenderedPageBreak/>
        <w:t>健康管理以及常见病、多发病的诊治、传染病防控等各项医疗任务的完成。</w:t>
      </w:r>
    </w:p>
    <w:p w:rsidR="00BE6ED3" w:rsidRPr="00BE6ED3" w:rsidRDefault="00BE6ED3" w:rsidP="00BE6ED3">
      <w:pPr>
        <w:widowControl/>
        <w:spacing w:before="100" w:beforeAutospacing="1" w:after="100" w:afterAutospacing="1" w:line="375" w:lineRule="atLeast"/>
        <w:ind w:firstLineChars="200" w:firstLine="580"/>
        <w:jc w:val="left"/>
        <w:rPr>
          <w:rFonts w:ascii="宋体" w:eastAsia="宋体" w:hAnsi="宋体" w:cs="宋体"/>
          <w:color w:val="000000"/>
          <w:kern w:val="0"/>
          <w:sz w:val="24"/>
          <w:szCs w:val="24"/>
        </w:rPr>
      </w:pPr>
      <w:r w:rsidRPr="00BE6ED3">
        <w:rPr>
          <w:rFonts w:ascii="仿宋_GB2312" w:eastAsia="仿宋_GB2312" w:hAnsi="宋体" w:cs="宋体" w:hint="eastAsia"/>
          <w:color w:val="000000"/>
          <w:kern w:val="0"/>
          <w:sz w:val="29"/>
          <w:szCs w:val="29"/>
        </w:rPr>
        <w:t>校医院拥有较为先进的医疗设备，主要医疗设备：全自动生化分析仪3台、血球分析仪、尿十项分析仪多台；岛津多功能数字化X光机（数字胃肠+DR）2台；美国GE公司生产的Logic 3彩色多普勒超声诊断仪和美国飞利浦HD11XE彩色多普勒</w:t>
      </w:r>
      <w:proofErr w:type="gramStart"/>
      <w:r w:rsidRPr="00BE6ED3">
        <w:rPr>
          <w:rFonts w:ascii="仿宋_GB2312" w:eastAsia="仿宋_GB2312" w:hAnsi="宋体" w:cs="宋体" w:hint="eastAsia"/>
          <w:color w:val="000000"/>
          <w:kern w:val="0"/>
          <w:sz w:val="29"/>
          <w:szCs w:val="29"/>
        </w:rPr>
        <w:t>超声诊断仪各1台</w:t>
      </w:r>
      <w:proofErr w:type="gramEnd"/>
      <w:r w:rsidRPr="00BE6ED3">
        <w:rPr>
          <w:rFonts w:ascii="仿宋_GB2312" w:eastAsia="仿宋_GB2312" w:hAnsi="宋体" w:cs="宋体" w:hint="eastAsia"/>
          <w:color w:val="000000"/>
          <w:kern w:val="0"/>
          <w:sz w:val="29"/>
          <w:szCs w:val="29"/>
        </w:rPr>
        <w:t>；口腔专用头颅测量、全景、锥形束CT三合一X射线系统；动态心电图仪；口腔综合治疗机7台，数字化牙科X光机2台，美国登士柏光固化机2台，法国赛特力LED光固化机5台，瑞士EMS超声</w:t>
      </w:r>
      <w:proofErr w:type="gramStart"/>
      <w:r w:rsidRPr="00BE6ED3">
        <w:rPr>
          <w:rFonts w:ascii="仿宋_GB2312" w:eastAsia="仿宋_GB2312" w:hAnsi="宋体" w:cs="宋体" w:hint="eastAsia"/>
          <w:color w:val="000000"/>
          <w:kern w:val="0"/>
          <w:sz w:val="29"/>
          <w:szCs w:val="29"/>
        </w:rPr>
        <w:t>洁牙机5台</w:t>
      </w:r>
      <w:proofErr w:type="gramEnd"/>
      <w:r w:rsidRPr="00BE6ED3">
        <w:rPr>
          <w:rFonts w:ascii="仿宋_GB2312" w:eastAsia="仿宋_GB2312" w:hAnsi="宋体" w:cs="宋体" w:hint="eastAsia"/>
          <w:color w:val="000000"/>
          <w:kern w:val="0"/>
          <w:sz w:val="29"/>
          <w:szCs w:val="29"/>
        </w:rPr>
        <w:t>，日本森田根管测量仪3台，意大利优尔达B级灭菌器3台，日本NSK、奥地利W\H等型号高低速手机上百把。</w:t>
      </w:r>
    </w:p>
    <w:p w:rsidR="00BE6ED3" w:rsidRPr="00BE6ED3" w:rsidRDefault="00BE6ED3" w:rsidP="00BE6ED3">
      <w:pPr>
        <w:widowControl/>
        <w:spacing w:before="100" w:beforeAutospacing="1" w:after="100" w:afterAutospacing="1" w:line="375" w:lineRule="atLeast"/>
        <w:ind w:firstLineChars="200" w:firstLine="580"/>
        <w:jc w:val="left"/>
        <w:rPr>
          <w:rFonts w:ascii="宋体" w:eastAsia="宋体" w:hAnsi="宋体" w:cs="宋体"/>
          <w:color w:val="000000"/>
          <w:kern w:val="0"/>
          <w:sz w:val="24"/>
          <w:szCs w:val="24"/>
        </w:rPr>
      </w:pPr>
      <w:r w:rsidRPr="00BE6ED3">
        <w:rPr>
          <w:rFonts w:ascii="仿宋_GB2312" w:eastAsia="仿宋_GB2312" w:hAnsi="宋体" w:cs="宋体" w:hint="eastAsia"/>
          <w:color w:val="000000"/>
          <w:kern w:val="0"/>
          <w:sz w:val="29"/>
          <w:szCs w:val="29"/>
        </w:rPr>
        <w:t>2015年校医院添置了His、</w:t>
      </w:r>
      <w:proofErr w:type="spellStart"/>
      <w:r w:rsidRPr="00BE6ED3">
        <w:rPr>
          <w:rFonts w:ascii="仿宋_GB2312" w:eastAsia="仿宋_GB2312" w:hAnsi="宋体" w:cs="宋体" w:hint="eastAsia"/>
          <w:color w:val="000000"/>
          <w:kern w:val="0"/>
          <w:sz w:val="29"/>
          <w:szCs w:val="29"/>
        </w:rPr>
        <w:t>Lis</w:t>
      </w:r>
      <w:proofErr w:type="spellEnd"/>
      <w:r w:rsidRPr="00BE6ED3">
        <w:rPr>
          <w:rFonts w:ascii="仿宋_GB2312" w:eastAsia="仿宋_GB2312" w:hAnsi="宋体" w:cs="宋体" w:hint="eastAsia"/>
          <w:color w:val="000000"/>
          <w:kern w:val="0"/>
          <w:sz w:val="29"/>
          <w:szCs w:val="29"/>
        </w:rPr>
        <w:t>、</w:t>
      </w:r>
      <w:proofErr w:type="spellStart"/>
      <w:r w:rsidRPr="00BE6ED3">
        <w:rPr>
          <w:rFonts w:ascii="仿宋_GB2312" w:eastAsia="仿宋_GB2312" w:hAnsi="宋体" w:cs="宋体" w:hint="eastAsia"/>
          <w:color w:val="000000"/>
          <w:kern w:val="0"/>
          <w:sz w:val="29"/>
          <w:szCs w:val="29"/>
        </w:rPr>
        <w:t>Pacs</w:t>
      </w:r>
      <w:proofErr w:type="spellEnd"/>
      <w:r w:rsidRPr="00BE6ED3">
        <w:rPr>
          <w:rFonts w:ascii="仿宋_GB2312" w:eastAsia="仿宋_GB2312" w:hAnsi="宋体" w:cs="宋体" w:hint="eastAsia"/>
          <w:color w:val="000000"/>
          <w:kern w:val="0"/>
          <w:sz w:val="29"/>
          <w:szCs w:val="29"/>
        </w:rPr>
        <w:t>及诊疗系统和查体系统等信息化建设的软硬件设施。</w:t>
      </w:r>
    </w:p>
    <w:p w:rsidR="00BE6ED3" w:rsidRPr="00BE6ED3" w:rsidRDefault="00BE6ED3" w:rsidP="00BE6ED3">
      <w:pPr>
        <w:widowControl/>
        <w:spacing w:before="100" w:beforeAutospacing="1" w:after="100" w:afterAutospacing="1" w:line="375" w:lineRule="atLeast"/>
        <w:ind w:firstLineChars="200" w:firstLine="580"/>
        <w:jc w:val="left"/>
        <w:rPr>
          <w:rFonts w:ascii="宋体" w:eastAsia="宋体" w:hAnsi="宋体" w:cs="宋体"/>
          <w:color w:val="000000"/>
          <w:kern w:val="0"/>
          <w:sz w:val="24"/>
          <w:szCs w:val="24"/>
        </w:rPr>
      </w:pPr>
      <w:r w:rsidRPr="00BE6ED3">
        <w:rPr>
          <w:rFonts w:ascii="仿宋_GB2312" w:eastAsia="仿宋_GB2312" w:hAnsi="宋体" w:cs="宋体" w:hint="eastAsia"/>
          <w:color w:val="000000"/>
          <w:kern w:val="0"/>
          <w:sz w:val="29"/>
          <w:szCs w:val="29"/>
        </w:rPr>
        <w:t>校医</w:t>
      </w:r>
      <w:proofErr w:type="gramStart"/>
      <w:r w:rsidRPr="00BE6ED3">
        <w:rPr>
          <w:rFonts w:ascii="仿宋_GB2312" w:eastAsia="仿宋_GB2312" w:hAnsi="宋体" w:cs="宋体" w:hint="eastAsia"/>
          <w:color w:val="000000"/>
          <w:kern w:val="0"/>
          <w:sz w:val="29"/>
          <w:szCs w:val="29"/>
        </w:rPr>
        <w:t>院服务</w:t>
      </w:r>
      <w:proofErr w:type="gramEnd"/>
      <w:r w:rsidRPr="00BE6ED3">
        <w:rPr>
          <w:rFonts w:ascii="仿宋_GB2312" w:eastAsia="仿宋_GB2312" w:hAnsi="宋体" w:cs="宋体" w:hint="eastAsia"/>
          <w:color w:val="000000"/>
          <w:kern w:val="0"/>
          <w:sz w:val="29"/>
          <w:szCs w:val="29"/>
        </w:rPr>
        <w:t>理念：预防为主，防治结合，深化管理，共享健康。</w:t>
      </w:r>
    </w:p>
    <w:p w:rsidR="0071434A" w:rsidRPr="00BE6ED3" w:rsidRDefault="0071434A"/>
    <w:sectPr w:rsidR="0071434A" w:rsidRPr="00BE6ED3" w:rsidSect="007143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6ED3"/>
    <w:rsid w:val="0071434A"/>
    <w:rsid w:val="00BE6E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074129">
      <w:bodyDiv w:val="1"/>
      <w:marLeft w:val="0"/>
      <w:marRight w:val="0"/>
      <w:marTop w:val="0"/>
      <w:marBottom w:val="0"/>
      <w:divBdr>
        <w:top w:val="none" w:sz="0" w:space="0" w:color="auto"/>
        <w:left w:val="none" w:sz="0" w:space="0" w:color="auto"/>
        <w:bottom w:val="none" w:sz="0" w:space="0" w:color="auto"/>
        <w:right w:val="none" w:sz="0" w:space="0" w:color="auto"/>
      </w:divBdr>
      <w:divsChild>
        <w:div w:id="1314485586">
          <w:marLeft w:val="0"/>
          <w:marRight w:val="0"/>
          <w:marTop w:val="0"/>
          <w:marBottom w:val="0"/>
          <w:divBdr>
            <w:top w:val="none" w:sz="0" w:space="0" w:color="auto"/>
            <w:left w:val="none" w:sz="0" w:space="0" w:color="auto"/>
            <w:bottom w:val="none" w:sz="0" w:space="0" w:color="auto"/>
            <w:right w:val="none" w:sz="0" w:space="0" w:color="auto"/>
          </w:divBdr>
          <w:divsChild>
            <w:div w:id="1153182024">
              <w:marLeft w:val="0"/>
              <w:marRight w:val="0"/>
              <w:marTop w:val="0"/>
              <w:marBottom w:val="0"/>
              <w:divBdr>
                <w:top w:val="none" w:sz="0" w:space="0" w:color="auto"/>
                <w:left w:val="none" w:sz="0" w:space="0" w:color="auto"/>
                <w:bottom w:val="none" w:sz="0" w:space="0" w:color="auto"/>
                <w:right w:val="none" w:sz="0" w:space="0" w:color="auto"/>
              </w:divBdr>
              <w:divsChild>
                <w:div w:id="102960864">
                  <w:marLeft w:val="0"/>
                  <w:marRight w:val="0"/>
                  <w:marTop w:val="0"/>
                  <w:marBottom w:val="0"/>
                  <w:divBdr>
                    <w:top w:val="none" w:sz="0" w:space="0" w:color="auto"/>
                    <w:left w:val="none" w:sz="0" w:space="0" w:color="auto"/>
                    <w:bottom w:val="none" w:sz="0" w:space="0" w:color="auto"/>
                    <w:right w:val="none" w:sz="0" w:space="0" w:color="auto"/>
                  </w:divBdr>
                  <w:divsChild>
                    <w:div w:id="15532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2016-12-15T02:41:00Z</dcterms:created>
  <dcterms:modified xsi:type="dcterms:W3CDTF">2016-12-15T02:41:00Z</dcterms:modified>
</cp:coreProperties>
</file>