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Lines="50" w:beforeAutospacing="0" w:after="156" w:afterLines="50" w:afterAutospacing="0" w:line="400" w:lineRule="exact"/>
        <w:ind w:left="0" w:right="0" w:firstLine="360" w:firstLineChars="100"/>
        <w:jc w:val="left"/>
        <w:rPr>
          <w:rFonts w:hint="default" w:ascii="方正小标宋简体" w:hAnsi="宋体" w:eastAsia="方正小标宋简体" w:cs="宋体"/>
          <w:color w:val="000000"/>
          <w:kern w:val="0"/>
          <w:sz w:val="32"/>
          <w:szCs w:val="32"/>
          <w:lang w:val="en-US"/>
        </w:rPr>
      </w:pPr>
      <w:bookmarkStart w:id="0" w:name="_GoBack"/>
      <w:r>
        <w:rPr>
          <w:rFonts w:ascii="方正小标宋简体" w:hAnsi="宋体" w:eastAsia="方正小标宋简体" w:cs="宋体"/>
          <w:color w:val="000000"/>
          <w:kern w:val="0"/>
          <w:sz w:val="32"/>
          <w:szCs w:val="32"/>
          <w:lang w:val="en-US" w:eastAsia="zh-CN" w:bidi="ar"/>
        </w:rPr>
        <w:t>2017</w:t>
      </w:r>
      <w:r>
        <w:rPr>
          <w:rFonts w:hint="default" w:ascii="方正小标宋简体" w:hAnsi="宋体" w:eastAsia="方正小标宋简体" w:cs="宋体"/>
          <w:color w:val="000000"/>
          <w:kern w:val="0"/>
          <w:sz w:val="32"/>
          <w:szCs w:val="32"/>
          <w:lang w:val="en-US" w:eastAsia="zh-CN" w:bidi="ar"/>
        </w:rPr>
        <w:t>年乐清市提前公开招聘部分教师需求计划一览表</w:t>
      </w:r>
    </w:p>
    <w:bookmarkEnd w:id="0"/>
    <w:tbl>
      <w:tblPr>
        <w:tblW w:w="8049" w:type="dxa"/>
        <w:jc w:val="center"/>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74"/>
        <w:gridCol w:w="901"/>
        <w:gridCol w:w="618"/>
        <w:gridCol w:w="2976"/>
        <w:gridCol w:w="2130"/>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代码</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报考岗位</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计划</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数</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需求学校</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教师资格要求说明</w:t>
            </w:r>
          </w:p>
        </w:tc>
        <w:tc>
          <w:tcPr>
            <w:tcW w:w="11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年龄户籍要求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高中数学</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乐清市大荆中学</w:t>
            </w:r>
          </w:p>
        </w:tc>
        <w:tc>
          <w:tcPr>
            <w:tcW w:w="255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报考高中岗位的需要高中对应学科教师资格证，报考初中岗位的需要初中及以上对应学科教师资格证，教师资格证学科与全日制本科（或研究生学历）专业一致，物理、化学、生物、科学等学科的教师资格证可报考科学岗位，政治、历史、地理、社会等学科的教师资格证可报考社会思品岗位。</w:t>
            </w:r>
          </w:p>
        </w:tc>
        <w:tc>
          <w:tcPr>
            <w:tcW w:w="113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年龄在30周岁以下（1987年1月1日以后出生）。具有乐清市户籍（以2017年1月13日的户口所在地为准）或乐清市籍贯且父母至少一方具有乐清市常住户籍的毕业生，或乐清市生源的2017年应届高校毕业生。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高中英语</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乐清市大荆中学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高中生物</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乐清市白象中学 乐清市芙蓉中学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高中政治</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高中历史</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乐清市柳市中学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高中地理</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乐清中学 乐清市虹桥中学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职高语文</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乐清市职业中等专业学校</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w w:val="80"/>
                <w:kern w:val="0"/>
                <w:sz w:val="20"/>
                <w:szCs w:val="20"/>
                <w:bdr w:val="none" w:color="auto" w:sz="0" w:space="0"/>
                <w:lang w:val="en-US" w:eastAsia="zh-CN" w:bidi="ar"/>
              </w:rPr>
              <w:t>职高计算机</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乐清市虹桥职业技术学校</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9</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职高体育</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乐清市柳市职业技术学校</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初中语文</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大荆镇第一中学 芙蓉镇中学 </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虹桥镇实验中学 白象镇中学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初中数学</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柳市镇第二中学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初中英语</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城南第一中学 柳市镇第二中学</w:t>
            </w:r>
          </w:p>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柳市镇第六中学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初中科学</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柳市镇第六中学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初中社政</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大荆镇第一中学 虹桥镇实验中学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初中音乐</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柳市镇第一中学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16</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小学语文</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乐清市实验小学 乐清市建设路小学</w:t>
            </w:r>
          </w:p>
        </w:tc>
        <w:tc>
          <w:tcPr>
            <w:tcW w:w="255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报考小学岗位的需要小学及以上对应学科教师资格证，教师资格证学科与全日制本科（或研究生学历）专业方向一致。</w:t>
            </w: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17</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小学数学</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乐清市建设路小学 北白象镇第七小学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18</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小学英语</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柳市镇第八小学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19</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小学科学</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w w:val="97"/>
                <w:kern w:val="0"/>
                <w:sz w:val="20"/>
                <w:szCs w:val="20"/>
                <w:bdr w:val="none" w:color="auto" w:sz="0" w:space="0"/>
                <w:lang w:val="en-US" w:eastAsia="zh-CN" w:bidi="ar"/>
              </w:rPr>
              <w:t>柳市镇黄华实验学校 北白象镇第六小学</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20</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小学美术</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乐成第一小学 芙蓉镇雁湖学校</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21</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spacing w:val="15"/>
                <w:w w:val="84"/>
                <w:kern w:val="0"/>
                <w:sz w:val="20"/>
                <w:szCs w:val="20"/>
                <w:bdr w:val="none" w:color="auto" w:sz="0" w:space="0"/>
                <w:lang w:val="en-US" w:eastAsia="zh-CN" w:bidi="ar"/>
              </w:rPr>
              <w:t>学前教育1</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大荆镇第一幼儿园 蒲岐镇幼儿园</w:t>
            </w:r>
          </w:p>
        </w:tc>
        <w:tc>
          <w:tcPr>
            <w:tcW w:w="2552"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具有幼儿园教师资格证的学前教育专业师范类专科及以上学历毕业生。</w:t>
            </w: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22</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spacing w:val="15"/>
                <w:w w:val="84"/>
                <w:kern w:val="0"/>
                <w:sz w:val="20"/>
                <w:szCs w:val="20"/>
                <w:bdr w:val="none" w:color="auto" w:sz="0" w:space="0"/>
                <w:lang w:val="en-US" w:eastAsia="zh-CN" w:bidi="ar"/>
              </w:rPr>
              <w:t>学前教育2</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乐成第一幼儿园 柳市镇象东幼儿园</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40" w:hRule="exac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23</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spacing w:val="15"/>
                <w:w w:val="84"/>
                <w:kern w:val="0"/>
                <w:sz w:val="20"/>
                <w:szCs w:val="20"/>
                <w:bdr w:val="none" w:color="auto" w:sz="0" w:space="0"/>
                <w:lang w:val="en-US" w:eastAsia="zh-CN" w:bidi="ar"/>
              </w:rPr>
              <w:t>学前教育3</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乐清市中心幼儿园 乐清市机关幼儿园</w:t>
            </w:r>
          </w:p>
        </w:tc>
        <w:tc>
          <w:tcPr>
            <w:tcW w:w="2552"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5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24</w:t>
            </w:r>
          </w:p>
        </w:tc>
        <w:tc>
          <w:tcPr>
            <w:tcW w:w="10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特殊教育</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35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乐清市特殊教育学校</w:t>
            </w:r>
          </w:p>
        </w:tc>
        <w:tc>
          <w:tcPr>
            <w:tcW w:w="255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特教专业全日制普通高校师范类专科及以上学历毕业生，具有相应教师资格证。</w:t>
            </w:r>
          </w:p>
        </w:tc>
        <w:tc>
          <w:tcPr>
            <w:tcW w:w="11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648"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合计</w:t>
            </w:r>
          </w:p>
        </w:tc>
        <w:tc>
          <w:tcPr>
            <w:tcW w:w="7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39</w:t>
            </w:r>
          </w:p>
        </w:tc>
        <w:tc>
          <w:tcPr>
            <w:tcW w:w="725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r>
    </w:tbl>
    <w:p>
      <w:pPr>
        <w:keepNext w:val="0"/>
        <w:keepLines w:val="0"/>
        <w:widowControl/>
        <w:suppressLineNumbers w:val="0"/>
        <w:spacing w:before="156" w:beforeLines="50" w:beforeAutospacing="0" w:after="0" w:afterAutospacing="0" w:line="400" w:lineRule="exact"/>
        <w:ind w:left="840" w:right="-96" w:hanging="840" w:hangingChars="400"/>
        <w:jc w:val="left"/>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说明：1.报考者按有关岗位要求凭教师资格证限报1个岗位,并在报名表左上方选填报考岗位。</w:t>
      </w:r>
    </w:p>
    <w:p>
      <w:pPr>
        <w:keepNext w:val="0"/>
        <w:keepLines w:val="0"/>
        <w:widowControl/>
        <w:suppressLineNumbers w:val="0"/>
        <w:spacing w:before="0" w:beforeAutospacing="0" w:after="0" w:afterAutospacing="0" w:line="400" w:lineRule="exact"/>
        <w:ind w:left="866" w:leftChars="300" w:right="-99" w:hanging="210" w:hangingChars="100"/>
        <w:jc w:val="left"/>
        <w:rPr>
          <w:rFonts w:hint="eastAsia" w:ascii="宋体" w:hAnsi="宋体" w:eastAsia="宋体" w:cs="宋体"/>
          <w:color w:val="000000"/>
          <w:kern w:val="0"/>
          <w:sz w:val="24"/>
          <w:szCs w:val="21"/>
          <w:lang w:val="en-US"/>
        </w:rPr>
      </w:pPr>
      <w:r>
        <w:rPr>
          <w:rFonts w:hint="eastAsia" w:ascii="宋体" w:hAnsi="宋体" w:eastAsia="宋体" w:cs="宋体"/>
          <w:color w:val="000000"/>
          <w:kern w:val="0"/>
          <w:sz w:val="24"/>
          <w:szCs w:val="21"/>
          <w:lang w:val="en-US" w:eastAsia="zh-CN" w:bidi="ar"/>
        </w:rPr>
        <w:t>2.提前公开招聘聘用对象不得再报名参加本年度本市统一公开招聘教师考试，未能提前聘用者可参加本年度本市统一公开招聘教师考试。</w:t>
      </w:r>
    </w:p>
    <w:p>
      <w:pPr>
        <w:keepNext w:val="0"/>
        <w:keepLines w:val="0"/>
        <w:widowControl/>
        <w:suppressLineNumbers w:val="0"/>
        <w:spacing w:before="0" w:beforeAutospacing="0" w:after="0" w:afterAutospacing="0" w:line="400" w:lineRule="exact"/>
        <w:ind w:left="866" w:leftChars="300" w:right="-99" w:hanging="210" w:hangingChars="100"/>
        <w:jc w:val="left"/>
        <w:rPr>
          <w:rFonts w:hint="eastAsia" w:ascii="宋体" w:hAnsi="宋体" w:eastAsia="宋体" w:cs="宋体"/>
          <w:color w:val="000000"/>
          <w:kern w:val="0"/>
          <w:szCs w:val="21"/>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0487A"/>
    <w:rsid w:val="46B048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444444"/>
      <w:u w:val="single"/>
    </w:rPr>
  </w:style>
  <w:style w:type="character" w:styleId="4">
    <w:name w:val="Emphasis"/>
    <w:basedOn w:val="2"/>
    <w:qFormat/>
    <w:uiPriority w:val="0"/>
  </w:style>
  <w:style w:type="character" w:styleId="5">
    <w:name w:val="Hyperlink"/>
    <w:basedOn w:val="2"/>
    <w:uiPriority w:val="0"/>
    <w:rPr>
      <w:color w:val="44444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2016-12-30T12:00:00Z</dcterms:created>
  <dc:creator>ASUS</dc:creator>
  <cp:lastModifiedBy>ASUS</cp:lastModifiedBy>
  <dcterms:modified xsi:type="dcterms:W3CDTF">2016-12-30T12:00:56Z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