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480" w:lineRule="exact"/>
        <w:jc w:val="left"/>
        <w:rPr>
          <w:sz w:val="24"/>
        </w:rPr>
      </w:pPr>
      <w:r>
        <w:rPr>
          <w:rFonts w:hint="eastAsia" w:ascii="Times New Roman" w:hAnsi="Times New Roman" w:eastAsia="黑体" w:cs="黑体"/>
          <w:color w:val="000000"/>
          <w:kern w:val="0"/>
          <w:sz w:val="24"/>
          <w:lang w:bidi="ar"/>
        </w:rPr>
        <w:t>附件1：</w:t>
      </w:r>
    </w:p>
    <w:p>
      <w:pPr>
        <w:ind w:firstLine="722"/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</w:rPr>
        <w:t>微山县乡镇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环保</w:t>
      </w:r>
      <w:r>
        <w:rPr>
          <w:rFonts w:hint="eastAsia" w:ascii="黑体" w:hAnsi="黑体" w:eastAsia="黑体" w:cs="黑体"/>
          <w:sz w:val="36"/>
          <w:szCs w:val="36"/>
        </w:rPr>
        <w:t>网格员设置情况</w:t>
      </w:r>
    </w:p>
    <w:bookmarkEnd w:id="0"/>
    <w:tbl>
      <w:tblPr>
        <w:tblStyle w:val="3"/>
        <w:tblW w:w="839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49"/>
        <w:gridCol w:w="1716"/>
        <w:gridCol w:w="1656"/>
        <w:gridCol w:w="147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乡镇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女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韩庄镇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微山岛镇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昭阳街道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夏镇街道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傅村街道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驩城镇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留庄镇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两城镇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鲁桥镇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马坡镇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南阳镇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张楼镇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西平镇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赵庙镇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高楼乡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微山经济开发区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exact"/>
        </w:trPr>
        <w:tc>
          <w:tcPr>
            <w:tcW w:w="3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滨湖生态示范区推进办公室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4C7813"/>
    <w:rsid w:val="034C781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2017-01-15T02:45:00Z</dcterms:created>
  <dc:creator>Owner</dc:creator>
  <cp:lastModifiedBy>Owner</cp:lastModifiedBy>
  <dcterms:modified xsi:type="dcterms:W3CDTF">2017-01-15T02:46:10Z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