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81" w:rsidRPr="00FF3081" w:rsidRDefault="00FF3081" w:rsidP="00FF30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1"/>
        <w:gridCol w:w="1948"/>
        <w:gridCol w:w="1041"/>
        <w:gridCol w:w="3005"/>
        <w:gridCol w:w="1311"/>
      </w:tblGrid>
      <w:tr w:rsidR="00FF3081" w:rsidRPr="00FF3081" w:rsidTr="00FF3081">
        <w:trPr>
          <w:trHeight w:val="57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081" w:rsidRPr="00FF3081" w:rsidRDefault="00FF3081" w:rsidP="00FF3081">
            <w:pPr>
              <w:widowControl/>
              <w:shd w:val="clear" w:color="auto" w:fill="FFFFFF"/>
              <w:spacing w:line="580" w:lineRule="atLeast"/>
              <w:jc w:val="center"/>
              <w:textAlignment w:val="baseline"/>
              <w:rPr>
                <w:rFonts w:ascii="inherit" w:eastAsia="宋体" w:hAnsi="inherit" w:cs="宋体"/>
                <w:color w:val="4C4C4C"/>
                <w:kern w:val="0"/>
                <w:sz w:val="18"/>
                <w:szCs w:val="18"/>
              </w:rPr>
            </w:pPr>
            <w:r w:rsidRPr="00FF3081">
              <w:rPr>
                <w:rFonts w:ascii="仿宋_GB2312" w:eastAsia="仿宋_GB2312" w:hAnsi="inherit" w:cs="宋体" w:hint="eastAsia"/>
                <w:b/>
                <w:bCs/>
                <w:color w:val="000000"/>
                <w:kern w:val="0"/>
                <w:sz w:val="30"/>
                <w:szCs w:val="30"/>
                <w:bdr w:val="none" w:sz="0" w:space="0" w:color="auto" w:frame="1"/>
                <w:shd w:val="clear" w:color="auto" w:fill="FFFFFF"/>
              </w:rPr>
              <w:t>序号</w:t>
            </w:r>
          </w:p>
        </w:tc>
        <w:tc>
          <w:tcPr>
            <w:tcW w:w="204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081" w:rsidRPr="00FF3081" w:rsidRDefault="00FF3081" w:rsidP="00FF3081">
            <w:pPr>
              <w:widowControl/>
              <w:shd w:val="clear" w:color="auto" w:fill="FFFFFF"/>
              <w:spacing w:line="580" w:lineRule="atLeast"/>
              <w:jc w:val="center"/>
              <w:textAlignment w:val="baseline"/>
              <w:rPr>
                <w:rFonts w:ascii="inherit" w:eastAsia="宋体" w:hAnsi="inherit" w:cs="宋体"/>
                <w:color w:val="4C4C4C"/>
                <w:kern w:val="0"/>
                <w:sz w:val="18"/>
                <w:szCs w:val="18"/>
              </w:rPr>
            </w:pPr>
            <w:r w:rsidRPr="00FF3081">
              <w:rPr>
                <w:rFonts w:ascii="仿宋_GB2312" w:eastAsia="仿宋_GB2312" w:hAnsi="inherit" w:cs="宋体" w:hint="eastAsia"/>
                <w:b/>
                <w:bCs/>
                <w:color w:val="000000"/>
                <w:kern w:val="0"/>
                <w:sz w:val="30"/>
                <w:szCs w:val="30"/>
                <w:bdr w:val="none" w:sz="0" w:space="0" w:color="auto" w:frame="1"/>
                <w:shd w:val="clear" w:color="auto" w:fill="FFFFFF"/>
              </w:rPr>
              <w:t>招聘岗位</w:t>
            </w:r>
          </w:p>
        </w:tc>
        <w:tc>
          <w:tcPr>
            <w:tcW w:w="108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081" w:rsidRPr="00FF3081" w:rsidRDefault="00FF3081" w:rsidP="00FF3081">
            <w:pPr>
              <w:widowControl/>
              <w:shd w:val="clear" w:color="auto" w:fill="FFFFFF"/>
              <w:spacing w:line="580" w:lineRule="atLeast"/>
              <w:jc w:val="center"/>
              <w:textAlignment w:val="baseline"/>
              <w:rPr>
                <w:rFonts w:ascii="inherit" w:eastAsia="宋体" w:hAnsi="inherit" w:cs="宋体"/>
                <w:color w:val="4C4C4C"/>
                <w:kern w:val="0"/>
                <w:sz w:val="18"/>
                <w:szCs w:val="18"/>
              </w:rPr>
            </w:pPr>
            <w:r w:rsidRPr="00FF3081">
              <w:rPr>
                <w:rFonts w:ascii="仿宋_GB2312" w:eastAsia="仿宋_GB2312" w:hAnsi="inherit" w:cs="宋体" w:hint="eastAsia"/>
                <w:b/>
                <w:bCs/>
                <w:color w:val="000000"/>
                <w:kern w:val="0"/>
                <w:sz w:val="30"/>
                <w:szCs w:val="30"/>
                <w:bdr w:val="none" w:sz="0" w:space="0" w:color="auto" w:frame="1"/>
                <w:shd w:val="clear" w:color="auto" w:fill="FFFFFF"/>
              </w:rPr>
              <w:t>招聘数量</w:t>
            </w:r>
          </w:p>
        </w:tc>
        <w:tc>
          <w:tcPr>
            <w:tcW w:w="315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081" w:rsidRPr="00FF3081" w:rsidRDefault="00FF3081" w:rsidP="00FF3081">
            <w:pPr>
              <w:widowControl/>
              <w:shd w:val="clear" w:color="auto" w:fill="FFFFFF"/>
              <w:spacing w:line="580" w:lineRule="atLeast"/>
              <w:jc w:val="center"/>
              <w:textAlignment w:val="baseline"/>
              <w:rPr>
                <w:rFonts w:ascii="inherit" w:eastAsia="宋体" w:hAnsi="inherit" w:cs="宋体"/>
                <w:color w:val="4C4C4C"/>
                <w:kern w:val="0"/>
                <w:sz w:val="18"/>
                <w:szCs w:val="18"/>
              </w:rPr>
            </w:pPr>
            <w:r w:rsidRPr="00FF3081">
              <w:rPr>
                <w:rFonts w:ascii="仿宋_GB2312" w:eastAsia="仿宋_GB2312" w:hAnsi="inherit" w:cs="宋体" w:hint="eastAsia"/>
                <w:b/>
                <w:bCs/>
                <w:color w:val="000000"/>
                <w:kern w:val="0"/>
                <w:sz w:val="30"/>
                <w:szCs w:val="30"/>
                <w:bdr w:val="none" w:sz="0" w:space="0" w:color="auto" w:frame="1"/>
                <w:shd w:val="clear" w:color="auto" w:fill="FFFFFF"/>
              </w:rPr>
              <w:t>岗位条件</w:t>
            </w:r>
          </w:p>
        </w:tc>
        <w:tc>
          <w:tcPr>
            <w:tcW w:w="138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081" w:rsidRPr="00FF3081" w:rsidRDefault="00FF3081" w:rsidP="00FF3081">
            <w:pPr>
              <w:widowControl/>
              <w:shd w:val="clear" w:color="auto" w:fill="FFFFFF"/>
              <w:spacing w:line="580" w:lineRule="atLeast"/>
              <w:jc w:val="center"/>
              <w:textAlignment w:val="baseline"/>
              <w:rPr>
                <w:rFonts w:ascii="inherit" w:eastAsia="宋体" w:hAnsi="inherit" w:cs="宋体"/>
                <w:color w:val="4C4C4C"/>
                <w:kern w:val="0"/>
                <w:sz w:val="18"/>
                <w:szCs w:val="18"/>
              </w:rPr>
            </w:pPr>
            <w:r w:rsidRPr="00FF3081">
              <w:rPr>
                <w:rFonts w:ascii="仿宋_GB2312" w:eastAsia="仿宋_GB2312" w:hAnsi="inherit" w:cs="宋体" w:hint="eastAsia"/>
                <w:b/>
                <w:bCs/>
                <w:color w:val="000000"/>
                <w:kern w:val="0"/>
                <w:sz w:val="30"/>
                <w:szCs w:val="30"/>
                <w:bdr w:val="none" w:sz="0" w:space="0" w:color="auto" w:frame="1"/>
                <w:shd w:val="clear" w:color="auto" w:fill="FFFFFF"/>
              </w:rPr>
              <w:t>工作所在地</w:t>
            </w:r>
          </w:p>
        </w:tc>
      </w:tr>
      <w:tr w:rsidR="00FF3081" w:rsidRPr="00FF3081" w:rsidTr="00FF3081">
        <w:trPr>
          <w:trHeight w:val="1995"/>
        </w:trPr>
        <w:tc>
          <w:tcPr>
            <w:tcW w:w="10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081" w:rsidRPr="00FF3081" w:rsidRDefault="00FF3081" w:rsidP="00FF3081">
            <w:pPr>
              <w:widowControl/>
              <w:shd w:val="clear" w:color="auto" w:fill="FFFFFF"/>
              <w:spacing w:line="580" w:lineRule="atLeast"/>
              <w:jc w:val="center"/>
              <w:textAlignment w:val="baseline"/>
              <w:rPr>
                <w:rFonts w:ascii="inherit" w:eastAsia="宋体" w:hAnsi="inherit" w:cs="宋体"/>
                <w:color w:val="4C4C4C"/>
                <w:kern w:val="0"/>
                <w:sz w:val="18"/>
                <w:szCs w:val="18"/>
              </w:rPr>
            </w:pPr>
            <w:r w:rsidRPr="00FF3081">
              <w:rPr>
                <w:rFonts w:ascii="仿宋_GB2312" w:eastAsia="仿宋_GB2312" w:hAnsi="inherit" w:cs="宋体" w:hint="eastAsia"/>
                <w:b/>
                <w:bCs/>
                <w:color w:val="000000"/>
                <w:kern w:val="0"/>
                <w:sz w:val="30"/>
                <w:szCs w:val="3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20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081" w:rsidRPr="00FF3081" w:rsidRDefault="00FF3081" w:rsidP="00FF3081">
            <w:pPr>
              <w:widowControl/>
              <w:shd w:val="clear" w:color="auto" w:fill="FFFFFF"/>
              <w:spacing w:line="580" w:lineRule="atLeast"/>
              <w:jc w:val="center"/>
              <w:textAlignment w:val="baseline"/>
              <w:rPr>
                <w:rFonts w:ascii="inherit" w:eastAsia="宋体" w:hAnsi="inherit" w:cs="宋体"/>
                <w:color w:val="4C4C4C"/>
                <w:kern w:val="0"/>
                <w:sz w:val="18"/>
                <w:szCs w:val="18"/>
              </w:rPr>
            </w:pPr>
            <w:r w:rsidRPr="00FF3081">
              <w:rPr>
                <w:rFonts w:ascii="仿宋_GB2312" w:eastAsia="仿宋_GB2312" w:hAnsi="inherit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电网调控运行、变电运检、变电运行、输电运检、城区配电、电力营销、送变电施工</w:t>
            </w:r>
          </w:p>
        </w:tc>
        <w:tc>
          <w:tcPr>
            <w:tcW w:w="1080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081" w:rsidRPr="00FF3081" w:rsidRDefault="00FF3081" w:rsidP="00FF3081">
            <w:pPr>
              <w:widowControl/>
              <w:shd w:val="clear" w:color="auto" w:fill="FFFFFF"/>
              <w:spacing w:line="580" w:lineRule="atLeast"/>
              <w:jc w:val="center"/>
              <w:textAlignment w:val="baseline"/>
              <w:rPr>
                <w:rFonts w:ascii="inherit" w:eastAsia="宋体" w:hAnsi="inherit" w:cs="宋体"/>
                <w:color w:val="4C4C4C"/>
                <w:kern w:val="0"/>
                <w:sz w:val="18"/>
                <w:szCs w:val="18"/>
              </w:rPr>
            </w:pPr>
            <w:r w:rsidRPr="00FF3081">
              <w:rPr>
                <w:rFonts w:ascii="仿宋_GB2312" w:eastAsia="仿宋_GB2312" w:hAnsi="inherit" w:cs="宋体" w:hint="eastAsia"/>
                <w:b/>
                <w:bCs/>
                <w:color w:val="000000"/>
                <w:kern w:val="0"/>
                <w:sz w:val="30"/>
                <w:szCs w:val="30"/>
                <w:bdr w:val="none" w:sz="0" w:space="0" w:color="auto" w:frame="1"/>
                <w:shd w:val="clear" w:color="auto" w:fill="FFFFFF"/>
              </w:rPr>
              <w:t>493人</w:t>
            </w:r>
          </w:p>
        </w:tc>
        <w:tc>
          <w:tcPr>
            <w:tcW w:w="31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081" w:rsidRPr="00FF3081" w:rsidRDefault="00FF3081" w:rsidP="00FF3081">
            <w:pPr>
              <w:widowControl/>
              <w:shd w:val="clear" w:color="auto" w:fill="FFFFFF"/>
              <w:spacing w:line="580" w:lineRule="atLeast"/>
              <w:jc w:val="left"/>
              <w:textAlignment w:val="baseline"/>
              <w:rPr>
                <w:rFonts w:ascii="inherit" w:eastAsia="宋体" w:hAnsi="inherit" w:cs="宋体"/>
                <w:color w:val="4C4C4C"/>
                <w:kern w:val="0"/>
                <w:sz w:val="18"/>
                <w:szCs w:val="18"/>
              </w:rPr>
            </w:pPr>
            <w:r w:rsidRPr="00FF3081">
              <w:rPr>
                <w:rFonts w:ascii="仿宋_GB2312" w:eastAsia="仿宋_GB2312" w:hAnsi="inherit" w:cs="宋体" w:hint="eastAsia"/>
                <w:b/>
                <w:bCs/>
                <w:color w:val="000000"/>
                <w:kern w:val="0"/>
                <w:sz w:val="30"/>
                <w:szCs w:val="30"/>
                <w:bdr w:val="none" w:sz="0" w:space="0" w:color="auto" w:frame="1"/>
                <w:shd w:val="clear" w:color="auto" w:fill="FFFFFF"/>
              </w:rPr>
              <w:t>1.大学专科及以上学历；</w:t>
            </w:r>
            <w:r w:rsidRPr="00FF3081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br/>
            </w:r>
            <w:r w:rsidRPr="00FF3081">
              <w:rPr>
                <w:rFonts w:ascii="仿宋_GB2312" w:eastAsia="仿宋_GB2312" w:hAnsi="inherit" w:cs="宋体" w:hint="eastAsia"/>
                <w:b/>
                <w:bCs/>
                <w:color w:val="000000"/>
                <w:kern w:val="0"/>
                <w:sz w:val="30"/>
                <w:szCs w:val="30"/>
                <w:bdr w:val="none" w:sz="0" w:space="0" w:color="auto" w:frame="1"/>
                <w:shd w:val="clear" w:color="auto" w:fill="FFFFFF"/>
              </w:rPr>
              <w:t>2.电力系统及其自动化、电气工程及其自动化、电气自动化技术、高压输配电线路施工运行与维护、电力系统继电保护技术等专业。</w:t>
            </w:r>
          </w:p>
        </w:tc>
        <w:tc>
          <w:tcPr>
            <w:tcW w:w="13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081" w:rsidRPr="00FF3081" w:rsidRDefault="00FF3081" w:rsidP="00FF3081">
            <w:pPr>
              <w:widowControl/>
              <w:shd w:val="clear" w:color="auto" w:fill="FFFFFF"/>
              <w:spacing w:line="580" w:lineRule="atLeast"/>
              <w:jc w:val="center"/>
              <w:textAlignment w:val="baseline"/>
              <w:rPr>
                <w:rFonts w:ascii="inherit" w:eastAsia="宋体" w:hAnsi="inherit" w:cs="宋体"/>
                <w:color w:val="4C4C4C"/>
                <w:kern w:val="0"/>
                <w:sz w:val="18"/>
                <w:szCs w:val="18"/>
              </w:rPr>
            </w:pPr>
            <w:r w:rsidRPr="00FF3081">
              <w:rPr>
                <w:rFonts w:ascii="仿宋_GB2312" w:eastAsia="仿宋_GB2312" w:hAnsi="inherit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省会城市</w:t>
            </w:r>
            <w:r w:rsidRPr="00FF3081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br/>
            </w:r>
            <w:r w:rsidRPr="00FF3081">
              <w:rPr>
                <w:rFonts w:ascii="仿宋_GB2312" w:eastAsia="仿宋_GB2312" w:hAnsi="inherit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地级市</w:t>
            </w:r>
            <w:r w:rsidRPr="00FF3081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br/>
            </w:r>
            <w:r w:rsidRPr="00FF3081">
              <w:rPr>
                <w:rFonts w:ascii="仿宋_GB2312" w:eastAsia="仿宋_GB2312" w:hAnsi="inherit" w:cs="宋体" w:hint="eastAsia"/>
                <w:b/>
                <w:bCs/>
                <w:color w:val="000000"/>
                <w:kern w:val="0"/>
                <w:sz w:val="30"/>
                <w:szCs w:val="30"/>
                <w:bdr w:val="none" w:sz="0" w:space="0" w:color="auto" w:frame="1"/>
                <w:shd w:val="clear" w:color="auto" w:fill="FFFFFF"/>
              </w:rPr>
              <w:t>县</w:t>
            </w:r>
          </w:p>
        </w:tc>
      </w:tr>
      <w:tr w:rsidR="00FF3081" w:rsidRPr="00FF3081" w:rsidTr="00FF3081">
        <w:trPr>
          <w:trHeight w:val="855"/>
        </w:trPr>
        <w:tc>
          <w:tcPr>
            <w:tcW w:w="10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081" w:rsidRPr="00FF3081" w:rsidRDefault="00FF3081" w:rsidP="00FF3081">
            <w:pPr>
              <w:widowControl/>
              <w:shd w:val="clear" w:color="auto" w:fill="FFFFFF"/>
              <w:spacing w:line="580" w:lineRule="atLeast"/>
              <w:jc w:val="center"/>
              <w:textAlignment w:val="baseline"/>
              <w:rPr>
                <w:rFonts w:ascii="inherit" w:eastAsia="宋体" w:hAnsi="inherit" w:cs="宋体"/>
                <w:color w:val="4C4C4C"/>
                <w:kern w:val="0"/>
                <w:sz w:val="18"/>
                <w:szCs w:val="18"/>
              </w:rPr>
            </w:pPr>
            <w:r w:rsidRPr="00FF3081">
              <w:rPr>
                <w:rFonts w:ascii="仿宋_GB2312" w:eastAsia="仿宋_GB2312" w:hAnsi="inherit" w:cs="宋体" w:hint="eastAsia"/>
                <w:b/>
                <w:bCs/>
                <w:color w:val="000000"/>
                <w:kern w:val="0"/>
                <w:sz w:val="30"/>
                <w:szCs w:val="3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20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081" w:rsidRPr="00FF3081" w:rsidRDefault="00FF3081" w:rsidP="00FF3081">
            <w:pPr>
              <w:widowControl/>
              <w:shd w:val="clear" w:color="auto" w:fill="FFFFFF"/>
              <w:spacing w:line="580" w:lineRule="atLeast"/>
              <w:jc w:val="center"/>
              <w:textAlignment w:val="baseline"/>
              <w:rPr>
                <w:rFonts w:ascii="inherit" w:eastAsia="宋体" w:hAnsi="inherit" w:cs="宋体"/>
                <w:color w:val="4C4C4C"/>
                <w:kern w:val="0"/>
                <w:sz w:val="18"/>
                <w:szCs w:val="18"/>
              </w:rPr>
            </w:pPr>
            <w:r w:rsidRPr="00FF3081">
              <w:rPr>
                <w:rFonts w:ascii="仿宋_GB2312" w:eastAsia="仿宋_GB2312" w:hAnsi="inherit" w:cs="宋体" w:hint="eastAsia"/>
                <w:b/>
                <w:bCs/>
                <w:color w:val="000000"/>
                <w:kern w:val="0"/>
                <w:sz w:val="30"/>
                <w:szCs w:val="30"/>
                <w:bdr w:val="none" w:sz="0" w:space="0" w:color="auto" w:frame="1"/>
                <w:shd w:val="clear" w:color="auto" w:fill="FFFFFF"/>
              </w:rPr>
              <w:t>信息通信运维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F3081" w:rsidRPr="00FF3081" w:rsidRDefault="00FF3081" w:rsidP="00FF3081">
            <w:pPr>
              <w:widowControl/>
              <w:jc w:val="left"/>
              <w:rPr>
                <w:rFonts w:ascii="inherit" w:eastAsia="宋体" w:hAnsi="inherit" w:cs="宋体"/>
                <w:color w:val="4C4C4C"/>
                <w:kern w:val="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081" w:rsidRPr="00FF3081" w:rsidRDefault="00FF3081" w:rsidP="00FF3081">
            <w:pPr>
              <w:widowControl/>
              <w:shd w:val="clear" w:color="auto" w:fill="FFFFFF"/>
              <w:spacing w:line="580" w:lineRule="atLeast"/>
              <w:jc w:val="left"/>
              <w:textAlignment w:val="baseline"/>
              <w:rPr>
                <w:rFonts w:ascii="inherit" w:eastAsia="宋体" w:hAnsi="inherit" w:cs="宋体"/>
                <w:color w:val="4C4C4C"/>
                <w:kern w:val="0"/>
                <w:sz w:val="18"/>
                <w:szCs w:val="18"/>
              </w:rPr>
            </w:pPr>
            <w:r w:rsidRPr="00FF3081">
              <w:rPr>
                <w:rFonts w:ascii="仿宋_GB2312" w:eastAsia="仿宋_GB2312" w:hAnsi="inherit" w:cs="宋体" w:hint="eastAsia"/>
                <w:b/>
                <w:bCs/>
                <w:color w:val="000000"/>
                <w:kern w:val="0"/>
                <w:sz w:val="30"/>
                <w:szCs w:val="30"/>
                <w:bdr w:val="none" w:sz="0" w:space="0" w:color="auto" w:frame="1"/>
                <w:shd w:val="clear" w:color="auto" w:fill="FFFFFF"/>
              </w:rPr>
              <w:t>1.大学本科及以上学历；</w:t>
            </w:r>
            <w:r w:rsidRPr="00FF3081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br/>
            </w:r>
            <w:r w:rsidRPr="00FF3081">
              <w:rPr>
                <w:rFonts w:ascii="仿宋_GB2312" w:eastAsia="仿宋_GB2312" w:hAnsi="inherit" w:cs="宋体" w:hint="eastAsia"/>
                <w:b/>
                <w:bCs/>
                <w:color w:val="000000"/>
                <w:kern w:val="0"/>
                <w:sz w:val="30"/>
                <w:szCs w:val="30"/>
                <w:bdr w:val="none" w:sz="0" w:space="0" w:color="auto" w:frame="1"/>
                <w:shd w:val="clear" w:color="auto" w:fill="FFFFFF"/>
              </w:rPr>
              <w:t>2.通信工程、计算机科学与技术。</w:t>
            </w:r>
          </w:p>
        </w:tc>
        <w:tc>
          <w:tcPr>
            <w:tcW w:w="13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081" w:rsidRPr="00FF3081" w:rsidRDefault="00FF3081" w:rsidP="00FF3081">
            <w:pPr>
              <w:widowControl/>
              <w:shd w:val="clear" w:color="auto" w:fill="FFFFFF"/>
              <w:spacing w:line="580" w:lineRule="atLeast"/>
              <w:jc w:val="center"/>
              <w:textAlignment w:val="baseline"/>
              <w:rPr>
                <w:rFonts w:ascii="inherit" w:eastAsia="宋体" w:hAnsi="inherit" w:cs="宋体"/>
                <w:color w:val="4C4C4C"/>
                <w:kern w:val="0"/>
                <w:sz w:val="18"/>
                <w:szCs w:val="18"/>
              </w:rPr>
            </w:pPr>
            <w:r w:rsidRPr="00FF3081">
              <w:rPr>
                <w:rFonts w:ascii="仿宋_GB2312" w:eastAsia="仿宋_GB2312" w:hAnsi="inherit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省会城市</w:t>
            </w:r>
            <w:r w:rsidRPr="00FF3081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br/>
            </w:r>
            <w:r w:rsidRPr="00FF3081">
              <w:rPr>
                <w:rFonts w:ascii="仿宋_GB2312" w:eastAsia="仿宋_GB2312" w:hAnsi="inherit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地级市</w:t>
            </w:r>
            <w:r w:rsidRPr="00FF3081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br/>
            </w:r>
            <w:r w:rsidRPr="00FF3081">
              <w:rPr>
                <w:rFonts w:ascii="仿宋_GB2312" w:eastAsia="仿宋_GB2312" w:hAnsi="inherit" w:cs="宋体" w:hint="eastAsia"/>
                <w:b/>
                <w:bCs/>
                <w:color w:val="000000"/>
                <w:kern w:val="0"/>
                <w:sz w:val="30"/>
                <w:szCs w:val="30"/>
                <w:bdr w:val="none" w:sz="0" w:space="0" w:color="auto" w:frame="1"/>
                <w:shd w:val="clear" w:color="auto" w:fill="FFFFFF"/>
              </w:rPr>
              <w:t>县</w:t>
            </w:r>
          </w:p>
        </w:tc>
      </w:tr>
      <w:tr w:rsidR="00FF3081" w:rsidRPr="00FF3081" w:rsidTr="00FF3081">
        <w:trPr>
          <w:trHeight w:val="1140"/>
        </w:trPr>
        <w:tc>
          <w:tcPr>
            <w:tcW w:w="10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081" w:rsidRPr="00FF3081" w:rsidRDefault="00FF3081" w:rsidP="00FF3081">
            <w:pPr>
              <w:widowControl/>
              <w:shd w:val="clear" w:color="auto" w:fill="FFFFFF"/>
              <w:spacing w:line="580" w:lineRule="atLeast"/>
              <w:jc w:val="center"/>
              <w:textAlignment w:val="baseline"/>
              <w:rPr>
                <w:rFonts w:ascii="inherit" w:eastAsia="宋体" w:hAnsi="inherit" w:cs="宋体"/>
                <w:color w:val="4C4C4C"/>
                <w:kern w:val="0"/>
                <w:sz w:val="18"/>
                <w:szCs w:val="18"/>
              </w:rPr>
            </w:pPr>
            <w:r w:rsidRPr="00FF3081">
              <w:rPr>
                <w:rFonts w:ascii="仿宋_GB2312" w:eastAsia="仿宋_GB2312" w:hAnsi="inherit" w:cs="宋体" w:hint="eastAsia"/>
                <w:b/>
                <w:bCs/>
                <w:color w:val="000000"/>
                <w:kern w:val="0"/>
                <w:sz w:val="30"/>
                <w:szCs w:val="3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20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081" w:rsidRPr="00FF3081" w:rsidRDefault="00FF3081" w:rsidP="00FF3081">
            <w:pPr>
              <w:widowControl/>
              <w:shd w:val="clear" w:color="auto" w:fill="FFFFFF"/>
              <w:spacing w:line="580" w:lineRule="atLeast"/>
              <w:jc w:val="center"/>
              <w:textAlignment w:val="baseline"/>
              <w:rPr>
                <w:rFonts w:ascii="inherit" w:eastAsia="宋体" w:hAnsi="inherit" w:cs="宋体"/>
                <w:color w:val="4C4C4C"/>
                <w:kern w:val="0"/>
                <w:sz w:val="18"/>
                <w:szCs w:val="18"/>
              </w:rPr>
            </w:pPr>
            <w:r w:rsidRPr="00FF3081">
              <w:rPr>
                <w:rFonts w:ascii="仿宋_GB2312" w:eastAsia="仿宋_GB2312" w:hAnsi="inherit" w:cs="宋体" w:hint="eastAsia"/>
                <w:b/>
                <w:bCs/>
                <w:color w:val="000000"/>
                <w:kern w:val="0"/>
                <w:sz w:val="30"/>
                <w:szCs w:val="30"/>
                <w:bdr w:val="none" w:sz="0" w:space="0" w:color="auto" w:frame="1"/>
                <w:shd w:val="clear" w:color="auto" w:fill="FFFFFF"/>
              </w:rPr>
              <w:t>工程项目建设管理、计量检验检测、配电线路运维、农网运行维护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F3081" w:rsidRPr="00FF3081" w:rsidRDefault="00FF3081" w:rsidP="00FF3081">
            <w:pPr>
              <w:widowControl/>
              <w:jc w:val="left"/>
              <w:rPr>
                <w:rFonts w:ascii="inherit" w:eastAsia="宋体" w:hAnsi="inherit" w:cs="宋体"/>
                <w:color w:val="4C4C4C"/>
                <w:kern w:val="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081" w:rsidRPr="00FF3081" w:rsidRDefault="00FF3081" w:rsidP="00FF3081">
            <w:pPr>
              <w:widowControl/>
              <w:shd w:val="clear" w:color="auto" w:fill="FFFFFF"/>
              <w:spacing w:line="580" w:lineRule="atLeast"/>
              <w:jc w:val="left"/>
              <w:textAlignment w:val="baseline"/>
              <w:rPr>
                <w:rFonts w:ascii="inherit" w:eastAsia="宋体" w:hAnsi="inherit" w:cs="宋体"/>
                <w:color w:val="4C4C4C"/>
                <w:kern w:val="0"/>
                <w:sz w:val="18"/>
                <w:szCs w:val="18"/>
              </w:rPr>
            </w:pPr>
            <w:r w:rsidRPr="00FF3081">
              <w:rPr>
                <w:rFonts w:ascii="仿宋_GB2312" w:eastAsia="仿宋_GB2312" w:hAnsi="inherit" w:cs="宋体" w:hint="eastAsia"/>
                <w:b/>
                <w:bCs/>
                <w:color w:val="000000"/>
                <w:kern w:val="0"/>
                <w:sz w:val="30"/>
                <w:szCs w:val="30"/>
                <w:bdr w:val="none" w:sz="0" w:space="0" w:color="auto" w:frame="1"/>
                <w:shd w:val="clear" w:color="auto" w:fill="FFFFFF"/>
              </w:rPr>
              <w:t>1.大学本科及以上学历；</w:t>
            </w:r>
            <w:r w:rsidRPr="00FF3081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br/>
            </w:r>
            <w:r w:rsidRPr="00FF3081">
              <w:rPr>
                <w:rFonts w:ascii="仿宋_GB2312" w:eastAsia="仿宋_GB2312" w:hAnsi="inherit" w:cs="宋体" w:hint="eastAsia"/>
                <w:b/>
                <w:bCs/>
                <w:color w:val="000000"/>
                <w:kern w:val="0"/>
                <w:sz w:val="30"/>
                <w:szCs w:val="30"/>
                <w:bdr w:val="none" w:sz="0" w:space="0" w:color="auto" w:frame="1"/>
                <w:shd w:val="clear" w:color="auto" w:fill="FFFFFF"/>
              </w:rPr>
              <w:t>2.土木工程（输电线路工程）、土木工程、测控技术与仪器、机械工程及自动化、自动化等专业。</w:t>
            </w:r>
          </w:p>
        </w:tc>
        <w:tc>
          <w:tcPr>
            <w:tcW w:w="13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081" w:rsidRPr="00FF3081" w:rsidRDefault="00FF3081" w:rsidP="00FF3081">
            <w:pPr>
              <w:widowControl/>
              <w:shd w:val="clear" w:color="auto" w:fill="FFFFFF"/>
              <w:spacing w:line="580" w:lineRule="atLeast"/>
              <w:jc w:val="center"/>
              <w:textAlignment w:val="baseline"/>
              <w:rPr>
                <w:rFonts w:ascii="inherit" w:eastAsia="宋体" w:hAnsi="inherit" w:cs="宋体"/>
                <w:color w:val="4C4C4C"/>
                <w:kern w:val="0"/>
                <w:sz w:val="18"/>
                <w:szCs w:val="18"/>
              </w:rPr>
            </w:pPr>
            <w:r w:rsidRPr="00FF3081">
              <w:rPr>
                <w:rFonts w:ascii="仿宋_GB2312" w:eastAsia="仿宋_GB2312" w:hAnsi="inherit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省会城市</w:t>
            </w:r>
            <w:r w:rsidRPr="00FF3081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br/>
            </w:r>
            <w:r w:rsidRPr="00FF3081">
              <w:rPr>
                <w:rFonts w:ascii="仿宋_GB2312" w:eastAsia="仿宋_GB2312" w:hAnsi="inherit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地级市</w:t>
            </w:r>
            <w:r w:rsidRPr="00FF3081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br/>
            </w:r>
            <w:r w:rsidRPr="00FF3081">
              <w:rPr>
                <w:rFonts w:ascii="仿宋_GB2312" w:eastAsia="仿宋_GB2312" w:hAnsi="inherit" w:cs="宋体" w:hint="eastAsia"/>
                <w:b/>
                <w:bCs/>
                <w:color w:val="000000"/>
                <w:kern w:val="0"/>
                <w:sz w:val="30"/>
                <w:szCs w:val="30"/>
                <w:bdr w:val="none" w:sz="0" w:space="0" w:color="auto" w:frame="1"/>
                <w:shd w:val="clear" w:color="auto" w:fill="FFFFFF"/>
              </w:rPr>
              <w:t>县</w:t>
            </w:r>
          </w:p>
        </w:tc>
      </w:tr>
      <w:tr w:rsidR="00FF3081" w:rsidRPr="00FF3081" w:rsidTr="00FF3081">
        <w:trPr>
          <w:trHeight w:val="1550"/>
        </w:trPr>
        <w:tc>
          <w:tcPr>
            <w:tcW w:w="10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081" w:rsidRPr="00FF3081" w:rsidRDefault="00FF3081" w:rsidP="00FF3081">
            <w:pPr>
              <w:widowControl/>
              <w:shd w:val="clear" w:color="auto" w:fill="FFFFFF"/>
              <w:spacing w:line="580" w:lineRule="atLeast"/>
              <w:jc w:val="center"/>
              <w:textAlignment w:val="baseline"/>
              <w:rPr>
                <w:rFonts w:ascii="inherit" w:eastAsia="宋体" w:hAnsi="inherit" w:cs="宋体"/>
                <w:color w:val="4C4C4C"/>
                <w:kern w:val="0"/>
                <w:sz w:val="18"/>
                <w:szCs w:val="18"/>
              </w:rPr>
            </w:pPr>
            <w:r w:rsidRPr="00FF3081">
              <w:rPr>
                <w:rFonts w:ascii="仿宋_GB2312" w:eastAsia="仿宋_GB2312" w:hAnsi="inherit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4</w:t>
            </w:r>
          </w:p>
        </w:tc>
        <w:tc>
          <w:tcPr>
            <w:tcW w:w="20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081" w:rsidRPr="00FF3081" w:rsidRDefault="00FF3081" w:rsidP="00FF3081">
            <w:pPr>
              <w:widowControl/>
              <w:shd w:val="clear" w:color="auto" w:fill="FFFFFF"/>
              <w:spacing w:line="580" w:lineRule="atLeast"/>
              <w:jc w:val="center"/>
              <w:textAlignment w:val="baseline"/>
              <w:rPr>
                <w:rFonts w:ascii="inherit" w:eastAsia="宋体" w:hAnsi="inherit" w:cs="宋体"/>
                <w:color w:val="4C4C4C"/>
                <w:kern w:val="0"/>
                <w:sz w:val="18"/>
                <w:szCs w:val="18"/>
              </w:rPr>
            </w:pPr>
            <w:r w:rsidRPr="00FF3081">
              <w:rPr>
                <w:rFonts w:ascii="仿宋_GB2312" w:eastAsia="仿宋_GB2312" w:hAnsi="inherit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财务资产管理、人力资源管理、其他管理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F3081" w:rsidRPr="00FF3081" w:rsidRDefault="00FF3081" w:rsidP="00FF3081">
            <w:pPr>
              <w:widowControl/>
              <w:jc w:val="left"/>
              <w:rPr>
                <w:rFonts w:ascii="inherit" w:eastAsia="宋体" w:hAnsi="inherit" w:cs="宋体"/>
                <w:color w:val="4C4C4C"/>
                <w:kern w:val="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081" w:rsidRPr="00FF3081" w:rsidRDefault="00FF3081" w:rsidP="00FF3081">
            <w:pPr>
              <w:widowControl/>
              <w:shd w:val="clear" w:color="auto" w:fill="FFFFFF"/>
              <w:spacing w:line="58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4C4C4C"/>
                <w:kern w:val="0"/>
                <w:sz w:val="18"/>
                <w:szCs w:val="18"/>
              </w:rPr>
            </w:pPr>
            <w:r w:rsidRPr="00FF3081">
              <w:rPr>
                <w:rFonts w:ascii="仿宋_GB2312" w:eastAsia="仿宋_GB2312" w:hAnsi="inherit" w:cs="宋体" w:hint="eastAsia"/>
                <w:b/>
                <w:bCs/>
                <w:color w:val="000000"/>
                <w:kern w:val="0"/>
                <w:sz w:val="30"/>
                <w:szCs w:val="30"/>
                <w:bdr w:val="none" w:sz="0" w:space="0" w:color="auto" w:frame="1"/>
                <w:shd w:val="clear" w:color="auto" w:fill="FFFFFF"/>
              </w:rPr>
              <w:t>1.大学本科及以上学历；</w:t>
            </w:r>
          </w:p>
          <w:p w:rsidR="00FF3081" w:rsidRPr="00FF3081" w:rsidRDefault="00FF3081" w:rsidP="00FF3081">
            <w:pPr>
              <w:widowControl/>
              <w:shd w:val="clear" w:color="auto" w:fill="FFFFFF"/>
              <w:spacing w:line="580" w:lineRule="atLeast"/>
              <w:jc w:val="left"/>
              <w:textAlignment w:val="baseline"/>
              <w:rPr>
                <w:rFonts w:ascii="inherit" w:eastAsia="宋体" w:hAnsi="inherit" w:cs="宋体"/>
                <w:color w:val="4C4C4C"/>
                <w:kern w:val="0"/>
                <w:sz w:val="18"/>
                <w:szCs w:val="18"/>
              </w:rPr>
            </w:pPr>
            <w:r w:rsidRPr="00FF3081">
              <w:rPr>
                <w:rFonts w:ascii="仿宋_GB2312" w:eastAsia="仿宋_GB2312" w:hAnsi="inherit" w:cs="宋体" w:hint="eastAsia"/>
                <w:b/>
                <w:bCs/>
                <w:color w:val="000000"/>
                <w:kern w:val="0"/>
                <w:sz w:val="30"/>
                <w:szCs w:val="30"/>
                <w:bdr w:val="none" w:sz="0" w:space="0" w:color="auto" w:frame="1"/>
                <w:shd w:val="clear" w:color="auto" w:fill="FFFFFF"/>
              </w:rPr>
              <w:t>2.会计学、财务管理、人力资源管理、工程管理、法学等专业。</w:t>
            </w:r>
          </w:p>
        </w:tc>
        <w:tc>
          <w:tcPr>
            <w:tcW w:w="13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081" w:rsidRPr="00FF3081" w:rsidRDefault="00FF3081" w:rsidP="00FF3081">
            <w:pPr>
              <w:widowControl/>
              <w:shd w:val="clear" w:color="auto" w:fill="FFFFFF"/>
              <w:spacing w:line="580" w:lineRule="atLeast"/>
              <w:jc w:val="center"/>
              <w:textAlignment w:val="baseline"/>
              <w:rPr>
                <w:rFonts w:ascii="inherit" w:eastAsia="宋体" w:hAnsi="inherit" w:cs="宋体"/>
                <w:color w:val="4C4C4C"/>
                <w:kern w:val="0"/>
                <w:sz w:val="18"/>
                <w:szCs w:val="18"/>
              </w:rPr>
            </w:pPr>
            <w:r w:rsidRPr="00FF3081">
              <w:rPr>
                <w:rFonts w:ascii="仿宋_GB2312" w:eastAsia="仿宋_GB2312" w:hAnsi="inherit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省会城市</w:t>
            </w:r>
            <w:r w:rsidRPr="00FF3081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br/>
            </w:r>
            <w:r w:rsidRPr="00FF3081">
              <w:rPr>
                <w:rFonts w:ascii="仿宋_GB2312" w:eastAsia="仿宋_GB2312" w:hAnsi="inherit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地级市</w:t>
            </w:r>
            <w:r w:rsidRPr="00FF3081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br/>
            </w:r>
            <w:r w:rsidRPr="00FF3081">
              <w:rPr>
                <w:rFonts w:ascii="仿宋_GB2312" w:eastAsia="仿宋_GB2312" w:hAnsi="inherit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县</w:t>
            </w:r>
          </w:p>
        </w:tc>
      </w:tr>
    </w:tbl>
    <w:p w:rsidR="008C5524" w:rsidRDefault="001F5030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030" w:rsidRDefault="001F5030" w:rsidP="00FF3081">
      <w:r>
        <w:separator/>
      </w:r>
    </w:p>
  </w:endnote>
  <w:endnote w:type="continuationSeparator" w:id="0">
    <w:p w:rsidR="001F5030" w:rsidRDefault="001F5030" w:rsidP="00FF3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030" w:rsidRDefault="001F5030" w:rsidP="00FF3081">
      <w:r>
        <w:separator/>
      </w:r>
    </w:p>
  </w:footnote>
  <w:footnote w:type="continuationSeparator" w:id="0">
    <w:p w:rsidR="001F5030" w:rsidRDefault="001F5030" w:rsidP="00FF30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3081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03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B701B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3081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30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30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30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30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6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331</Characters>
  <Application>Microsoft Office Word</Application>
  <DocSecurity>0</DocSecurity>
  <Lines>2</Lines>
  <Paragraphs>1</Paragraphs>
  <ScaleCrop>false</ScaleCrop>
  <Company>微软中国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2017-02-27T07:31:00Z</dcterms:created>
  <dcterms:modified xsi:type="dcterms:W3CDTF">2017-02-27T07:31:00Z</dcterms:modified>
</cp:coreProperties>
</file>