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6B" w:rsidRPr="00B8172F" w:rsidRDefault="00857B6B" w:rsidP="002D4670"/>
    <w:p w:rsidR="00857B6B" w:rsidRPr="00B8172F" w:rsidRDefault="00857B6B" w:rsidP="002D4670">
      <w:r w:rsidRPr="00B8172F">
        <w:rPr>
          <w:rFonts w:hint="eastAsia"/>
        </w:rPr>
        <w:t>附件一：</w:t>
      </w:r>
    </w:p>
    <w:p w:rsidR="00857B6B" w:rsidRPr="00B8172F" w:rsidRDefault="00857B6B" w:rsidP="002D4670">
      <w:pPr>
        <w:widowControl/>
        <w:spacing w:line="460" w:lineRule="exact"/>
        <w:jc w:val="center"/>
        <w:rPr>
          <w:rFonts w:ascii="方正小标宋_GBK" w:eastAsia="方正小标宋_GBK" w:hAnsi="仿宋" w:cs="宋体"/>
          <w:b/>
          <w:kern w:val="0"/>
          <w:sz w:val="44"/>
          <w:szCs w:val="44"/>
        </w:rPr>
      </w:pPr>
      <w:r w:rsidRPr="00B8172F">
        <w:rPr>
          <w:rFonts w:ascii="方正小标宋_GBK" w:eastAsia="方正小标宋_GBK" w:hAnsi="仿宋" w:hint="eastAsia"/>
          <w:b/>
          <w:sz w:val="44"/>
          <w:szCs w:val="44"/>
        </w:rPr>
        <w:t>贵州医科大学第三附属医院</w:t>
      </w:r>
      <w:r w:rsidRPr="00B8172F">
        <w:rPr>
          <w:rFonts w:ascii="方正小标宋_GBK" w:eastAsia="方正小标宋_GBK" w:hAnsi="仿宋"/>
          <w:b/>
          <w:sz w:val="44"/>
          <w:szCs w:val="44"/>
        </w:rPr>
        <w:t>2017</w:t>
      </w:r>
      <w:r w:rsidRPr="00B8172F">
        <w:rPr>
          <w:rFonts w:ascii="方正小标宋_GBK" w:eastAsia="方正小标宋_GBK" w:hAnsi="仿宋" w:hint="eastAsia"/>
          <w:b/>
          <w:sz w:val="44"/>
          <w:szCs w:val="44"/>
        </w:rPr>
        <w:t>年公开招聘</w:t>
      </w:r>
      <w:r w:rsidRPr="00B8172F">
        <w:rPr>
          <w:rFonts w:ascii="方正小标宋_GBK" w:eastAsia="方正小标宋_GBK" w:hAnsi="仿宋" w:cs="宋体" w:hint="eastAsia"/>
          <w:b/>
          <w:kern w:val="0"/>
          <w:sz w:val="44"/>
          <w:szCs w:val="44"/>
        </w:rPr>
        <w:t>工作人员岗位及要求一览表</w:t>
      </w:r>
    </w:p>
    <w:tbl>
      <w:tblPr>
        <w:tblW w:w="5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783"/>
        <w:gridCol w:w="1666"/>
        <w:gridCol w:w="1263"/>
        <w:gridCol w:w="2516"/>
        <w:gridCol w:w="1619"/>
        <w:gridCol w:w="1149"/>
      </w:tblGrid>
      <w:tr w:rsidR="00857B6B" w:rsidRPr="00B8172F" w:rsidTr="005C74CB">
        <w:trPr>
          <w:trHeight w:val="763"/>
          <w:jc w:val="center"/>
        </w:trPr>
        <w:tc>
          <w:tcPr>
            <w:tcW w:w="449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职位</w:t>
            </w:r>
          </w:p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类别</w:t>
            </w:r>
          </w:p>
        </w:tc>
        <w:tc>
          <w:tcPr>
            <w:tcW w:w="396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职位</w:t>
            </w:r>
          </w:p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名称</w:t>
            </w: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职位简介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需求人数（人）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学</w:t>
            </w:r>
            <w:r w:rsidRPr="00B8172F">
              <w:rPr>
                <w:rFonts w:ascii="仿宋_GB2312" w:eastAsia="仿宋_GB2312" w:hAnsi="宋体" w:cs="宋体"/>
                <w:b/>
                <w:spacing w:val="-20"/>
                <w:kern w:val="0"/>
                <w:sz w:val="24"/>
              </w:rPr>
              <w:t xml:space="preserve">  </w:t>
            </w: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历</w:t>
            </w:r>
          </w:p>
        </w:tc>
        <w:tc>
          <w:tcPr>
            <w:tcW w:w="819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专</w:t>
            </w:r>
            <w:r w:rsidRPr="00B8172F">
              <w:rPr>
                <w:rFonts w:ascii="仿宋_GB2312" w:eastAsia="仿宋_GB2312" w:hAnsi="宋体" w:cs="宋体"/>
                <w:b/>
                <w:spacing w:val="-20"/>
                <w:kern w:val="0"/>
                <w:sz w:val="24"/>
              </w:rPr>
              <w:t xml:space="preserve">  </w:t>
            </w: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业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b/>
                <w:spacing w:val="-20"/>
                <w:kern w:val="0"/>
                <w:sz w:val="24"/>
              </w:rPr>
              <w:t>其它条件</w:t>
            </w:r>
          </w:p>
        </w:tc>
      </w:tr>
      <w:tr w:rsidR="00857B6B" w:rsidRPr="00B8172F" w:rsidTr="005C74CB">
        <w:trPr>
          <w:cantSplit/>
          <w:trHeight w:hRule="exact" w:val="691"/>
          <w:jc w:val="center"/>
        </w:trPr>
        <w:tc>
          <w:tcPr>
            <w:tcW w:w="0" w:type="auto"/>
            <w:vMerge w:val="restart"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</w:p>
        </w:tc>
        <w:tc>
          <w:tcPr>
            <w:tcW w:w="0" w:type="auto"/>
            <w:vMerge w:val="restart"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</w:t>
            </w:r>
          </w:p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床</w:t>
            </w: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从事临床工作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551C6C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spacing w:line="32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57B6B" w:rsidRPr="00B8172F" w:rsidTr="00D62EC3">
        <w:trPr>
          <w:cantSplit/>
          <w:trHeight w:hRule="exact" w:val="856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756A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从事儿科工作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临床医学、儿科学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spacing w:line="32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57B6B" w:rsidRPr="00B8172F" w:rsidTr="00F90CC8">
        <w:trPr>
          <w:cantSplit/>
          <w:trHeight w:hRule="exact" w:val="1598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756A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从事康复理疗工作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405E0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405E03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857B6B" w:rsidP="00405E0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康复治疗学、运动康复与健康、康复医学与理疗学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spacing w:line="32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57B6B" w:rsidRPr="00B8172F" w:rsidTr="00756A0D">
        <w:trPr>
          <w:cantSplit/>
          <w:trHeight w:hRule="exact" w:val="840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从事麻醉工作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临床医学、麻醉学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spacing w:line="32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857B6B" w:rsidRPr="00B8172F" w:rsidTr="00165183">
        <w:trPr>
          <w:cantSplit/>
          <w:trHeight w:hRule="exact" w:val="1244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7A697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从事耳鼻喉科工作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7A697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D97C2D" w:rsidP="007A6978">
            <w:pPr>
              <w:jc w:val="center"/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857B6B" w:rsidRPr="00B8172F" w:rsidRDefault="00857B6B" w:rsidP="007A6978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外科学（耳神经外科方向）、耳鼻咽喉科学</w:t>
            </w:r>
          </w:p>
        </w:tc>
        <w:tc>
          <w:tcPr>
            <w:tcW w:w="581" w:type="pct"/>
          </w:tcPr>
          <w:p w:rsidR="00857B6B" w:rsidRPr="00B8172F" w:rsidRDefault="00857B6B" w:rsidP="007A6978"/>
        </w:tc>
      </w:tr>
      <w:tr w:rsidR="00857B6B" w:rsidRPr="00B8172F" w:rsidTr="00516372">
        <w:trPr>
          <w:cantSplit/>
          <w:trHeight w:hRule="exact" w:val="960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眼科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jc w:val="center"/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F77F4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临床医学、眼科学</w:t>
            </w:r>
          </w:p>
        </w:tc>
        <w:tc>
          <w:tcPr>
            <w:tcW w:w="581" w:type="pct"/>
          </w:tcPr>
          <w:p w:rsidR="00857B6B" w:rsidRPr="00B8172F" w:rsidRDefault="00857B6B" w:rsidP="00F528F1"/>
        </w:tc>
      </w:tr>
      <w:tr w:rsidR="00857B6B" w:rsidRPr="00B8172F" w:rsidTr="00516372">
        <w:trPr>
          <w:cantSplit/>
          <w:trHeight w:hRule="exact" w:val="943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5C74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急诊</w:t>
            </w:r>
            <w:r w:rsidR="00B8172F"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jc w:val="center"/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F77F4B" w:rsidP="00A630E3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</w:t>
            </w:r>
            <w:r w:rsidR="00A630E3">
              <w:rPr>
                <w:rFonts w:ascii="仿宋_GB2312" w:eastAsia="仿宋_GB2312" w:hAnsi="宋体" w:cs="宋体" w:hint="eastAsia"/>
                <w:kern w:val="0"/>
                <w:sz w:val="24"/>
              </w:rPr>
              <w:t>急诊医学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B6B" w:rsidRPr="00B8172F" w:rsidTr="00516372">
        <w:trPr>
          <w:cantSplit/>
          <w:trHeight w:hRule="exact" w:val="942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5C74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ICU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jc w:val="center"/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B8172F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临床医学、重症医学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B6B" w:rsidRPr="00B8172F" w:rsidTr="00516372">
        <w:trPr>
          <w:cantSplit/>
          <w:trHeight w:hRule="exact" w:val="926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5C74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风湿免疫</w:t>
            </w:r>
            <w:r w:rsidR="00B8172F"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D97C2D" w:rsidP="00F528F1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857B6B" w:rsidRPr="00B8172F" w:rsidRDefault="00F77F4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内科学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B6B" w:rsidRPr="00B8172F" w:rsidTr="00516372">
        <w:trPr>
          <w:cantSplit/>
          <w:trHeight w:hRule="exact" w:val="924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5C74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血液</w:t>
            </w:r>
            <w:r w:rsidR="00B8172F"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D97C2D" w:rsidP="00F528F1">
            <w:pPr>
              <w:jc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857B6B" w:rsidRPr="00B8172F" w:rsidRDefault="00F77F4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内科学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7B6B" w:rsidRPr="00B8172F" w:rsidTr="00516372">
        <w:trPr>
          <w:cantSplit/>
          <w:trHeight w:hRule="exact" w:val="924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857B6B" w:rsidRPr="00B8172F" w:rsidRDefault="00857B6B" w:rsidP="005C74C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感染</w:t>
            </w:r>
            <w:r w:rsidR="00B8172F"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科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jc w:val="center"/>
            </w:pPr>
            <w:r w:rsidRPr="00B8172F">
              <w:rPr>
                <w:rFonts w:hint="eastAsia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857B6B" w:rsidRPr="00B8172F" w:rsidRDefault="00F77F4B" w:rsidP="00F528F1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 w:rsidR="00AA2540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医师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执业资格</w:t>
            </w:r>
          </w:p>
        </w:tc>
      </w:tr>
      <w:tr w:rsidR="00857B6B" w:rsidRPr="00B8172F" w:rsidTr="004F217C">
        <w:trPr>
          <w:cantSplit/>
          <w:trHeight w:hRule="exact" w:val="1258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护理</w:t>
            </w:r>
          </w:p>
        </w:tc>
        <w:tc>
          <w:tcPr>
            <w:tcW w:w="843" w:type="pct"/>
            <w:vAlign w:val="center"/>
          </w:tcPr>
          <w:p w:rsidR="00857B6B" w:rsidRPr="00B8172F" w:rsidRDefault="00857B6B" w:rsidP="00CE6FE8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从事临床护理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4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857B6B" w:rsidRPr="00B8172F" w:rsidRDefault="00857B6B" w:rsidP="00446966">
            <w:pPr>
              <w:widowControl/>
              <w:spacing w:line="320" w:lineRule="exac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护理学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5C74C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 w:rsidR="00AA2540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护士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执业资格</w:t>
            </w:r>
          </w:p>
        </w:tc>
      </w:tr>
      <w:tr w:rsidR="00F77F4B" w:rsidRPr="00B8172F" w:rsidTr="00DC7BDD">
        <w:trPr>
          <w:cantSplit/>
          <w:trHeight w:hRule="exact" w:val="1112"/>
          <w:jc w:val="center"/>
        </w:trPr>
        <w:tc>
          <w:tcPr>
            <w:tcW w:w="0" w:type="auto"/>
            <w:vMerge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医技</w:t>
            </w:r>
          </w:p>
        </w:tc>
        <w:tc>
          <w:tcPr>
            <w:tcW w:w="843" w:type="pct"/>
            <w:vAlign w:val="center"/>
          </w:tcPr>
          <w:p w:rsidR="00F77F4B" w:rsidRPr="00B8172F" w:rsidRDefault="00F77F4B" w:rsidP="00DC7BDD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从事放射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工作</w:t>
            </w:r>
          </w:p>
        </w:tc>
        <w:tc>
          <w:tcPr>
            <w:tcW w:w="63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F77F4B" w:rsidRPr="00B8172F" w:rsidRDefault="00D97C2D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硕士研究生及以上</w:t>
            </w:r>
          </w:p>
        </w:tc>
        <w:tc>
          <w:tcPr>
            <w:tcW w:w="81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放射医学、医学影像、影像医学与核医学</w:t>
            </w:r>
          </w:p>
        </w:tc>
        <w:tc>
          <w:tcPr>
            <w:tcW w:w="581" w:type="pct"/>
            <w:vAlign w:val="center"/>
          </w:tcPr>
          <w:p w:rsidR="00F77F4B" w:rsidRPr="00B8172F" w:rsidRDefault="00F77F4B" w:rsidP="00F528F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 w:rsidR="00446966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医师或技师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执业资格</w:t>
            </w:r>
          </w:p>
        </w:tc>
      </w:tr>
      <w:tr w:rsidR="00F77F4B" w:rsidRPr="00B8172F" w:rsidTr="00516372">
        <w:trPr>
          <w:cantSplit/>
          <w:trHeight w:val="1236"/>
          <w:jc w:val="center"/>
        </w:trPr>
        <w:tc>
          <w:tcPr>
            <w:tcW w:w="0" w:type="auto"/>
            <w:vMerge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F77F4B" w:rsidRPr="00B8172F" w:rsidRDefault="00F77F4B" w:rsidP="00DC7BDD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从事检验工作</w:t>
            </w:r>
          </w:p>
        </w:tc>
        <w:tc>
          <w:tcPr>
            <w:tcW w:w="63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硕士</w:t>
            </w:r>
            <w:r w:rsidR="00D97C2D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研究生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及以</w:t>
            </w:r>
            <w:r w:rsidR="00D97C2D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上</w:t>
            </w:r>
          </w:p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1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医学检验、临床检验诊断学</w:t>
            </w:r>
          </w:p>
        </w:tc>
        <w:tc>
          <w:tcPr>
            <w:tcW w:w="581" w:type="pct"/>
            <w:vAlign w:val="center"/>
          </w:tcPr>
          <w:p w:rsidR="00F77F4B" w:rsidRPr="00B8172F" w:rsidRDefault="00F77F4B" w:rsidP="00F528F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F77F4B" w:rsidRPr="00B8172F" w:rsidTr="00516372">
        <w:trPr>
          <w:cantSplit/>
          <w:trHeight w:val="1236"/>
          <w:jc w:val="center"/>
        </w:trPr>
        <w:tc>
          <w:tcPr>
            <w:tcW w:w="0" w:type="auto"/>
            <w:vMerge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F77F4B" w:rsidRPr="00B8172F" w:rsidRDefault="00F77F4B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F77F4B" w:rsidRPr="00B8172F" w:rsidRDefault="00F77F4B" w:rsidP="00DC7BDD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从事病理</w:t>
            </w:r>
          </w:p>
        </w:tc>
        <w:tc>
          <w:tcPr>
            <w:tcW w:w="63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F77F4B" w:rsidRPr="00B8172F" w:rsidRDefault="00F77F4B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临床医学、病理学与病理生理学</w:t>
            </w:r>
          </w:p>
        </w:tc>
        <w:tc>
          <w:tcPr>
            <w:tcW w:w="581" w:type="pct"/>
            <w:vAlign w:val="center"/>
          </w:tcPr>
          <w:p w:rsidR="00F77F4B" w:rsidRPr="00B8172F" w:rsidRDefault="00F77F4B" w:rsidP="00F528F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  <w:p w:rsidR="00F77F4B" w:rsidRPr="00B8172F" w:rsidRDefault="00F77F4B" w:rsidP="00F528F1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</w:tr>
      <w:tr w:rsidR="00857B6B" w:rsidRPr="00B8172F" w:rsidTr="00516372">
        <w:trPr>
          <w:cantSplit/>
          <w:trHeight w:val="1896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信息科</w:t>
            </w: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从事软件工程、计算机软件工作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857B6B" w:rsidRPr="00B8172F" w:rsidRDefault="00857B6B" w:rsidP="006A0476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446966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  <w:r w:rsidR="0044696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、信息工程、软件工程、网络工程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665A35">
            <w:pPr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 w:rsidR="00665A35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3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年以上工作经历。</w:t>
            </w:r>
          </w:p>
        </w:tc>
      </w:tr>
      <w:tr w:rsidR="00857B6B" w:rsidRPr="00B8172F" w:rsidTr="00446966">
        <w:trPr>
          <w:cantSplit/>
          <w:trHeight w:hRule="exact" w:val="1733"/>
          <w:jc w:val="center"/>
        </w:trPr>
        <w:tc>
          <w:tcPr>
            <w:tcW w:w="0" w:type="auto"/>
            <w:vMerge/>
            <w:vAlign w:val="center"/>
          </w:tcPr>
          <w:p w:rsidR="00857B6B" w:rsidRPr="00B8172F" w:rsidRDefault="00857B6B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857B6B" w:rsidRPr="00B8172F" w:rsidRDefault="00857B6B" w:rsidP="00F528F1">
            <w:pPr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财务科</w:t>
            </w:r>
          </w:p>
        </w:tc>
        <w:tc>
          <w:tcPr>
            <w:tcW w:w="843" w:type="pct"/>
            <w:vAlign w:val="center"/>
          </w:tcPr>
          <w:p w:rsidR="00857B6B" w:rsidRPr="00B8172F" w:rsidRDefault="00857B6B" w:rsidP="00F528F1">
            <w:pPr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从事财务管理、财务会计工作</w:t>
            </w:r>
          </w:p>
        </w:tc>
        <w:tc>
          <w:tcPr>
            <w:tcW w:w="639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857B6B" w:rsidRPr="00B8172F" w:rsidRDefault="00857B6B" w:rsidP="00F528F1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857B6B" w:rsidRPr="00B8172F" w:rsidRDefault="006A0476" w:rsidP="006A0476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会计学、财务管理</w:t>
            </w:r>
            <w:r w:rsidR="00446966">
              <w:rPr>
                <w:rFonts w:ascii="仿宋_GB2312" w:eastAsia="仿宋_GB2312" w:hAnsi="宋体" w:cs="宋体" w:hint="eastAsia"/>
                <w:kern w:val="0"/>
                <w:sz w:val="24"/>
              </w:rPr>
              <w:t>、会计与审计</w:t>
            </w:r>
          </w:p>
        </w:tc>
        <w:tc>
          <w:tcPr>
            <w:tcW w:w="581" w:type="pct"/>
            <w:vAlign w:val="center"/>
          </w:tcPr>
          <w:p w:rsidR="00857B6B" w:rsidRPr="00B8172F" w:rsidRDefault="00857B6B" w:rsidP="00F528F1">
            <w:pPr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须具有会计从业资格</w:t>
            </w:r>
            <w:r w:rsidR="00BE4C45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。</w:t>
            </w:r>
          </w:p>
        </w:tc>
      </w:tr>
      <w:tr w:rsidR="00446966" w:rsidRPr="00B8172F" w:rsidTr="00BD2718">
        <w:trPr>
          <w:cantSplit/>
          <w:trHeight w:hRule="exact" w:val="1222"/>
          <w:jc w:val="center"/>
        </w:trPr>
        <w:tc>
          <w:tcPr>
            <w:tcW w:w="0" w:type="auto"/>
            <w:vMerge w:val="restart"/>
            <w:vAlign w:val="center"/>
          </w:tcPr>
          <w:p w:rsidR="00446966" w:rsidRPr="00B8172F" w:rsidRDefault="00446966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管理</w:t>
            </w:r>
          </w:p>
        </w:tc>
        <w:tc>
          <w:tcPr>
            <w:tcW w:w="0" w:type="auto"/>
            <w:vMerge w:val="restart"/>
            <w:vAlign w:val="center"/>
          </w:tcPr>
          <w:p w:rsidR="00446966" w:rsidRPr="00B8172F" w:rsidRDefault="00446966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管理</w:t>
            </w:r>
          </w:p>
        </w:tc>
        <w:tc>
          <w:tcPr>
            <w:tcW w:w="843" w:type="pct"/>
            <w:vAlign w:val="center"/>
          </w:tcPr>
          <w:p w:rsidR="00446966" w:rsidRPr="00B8172F" w:rsidRDefault="00446966" w:rsidP="000D53B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从事医院管理工作</w:t>
            </w:r>
          </w:p>
        </w:tc>
        <w:tc>
          <w:tcPr>
            <w:tcW w:w="639" w:type="pct"/>
            <w:vAlign w:val="center"/>
          </w:tcPr>
          <w:p w:rsidR="00446966" w:rsidRPr="00B8172F" w:rsidRDefault="00446966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446966" w:rsidRPr="00B8172F" w:rsidRDefault="00446966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446966" w:rsidRPr="00665A35" w:rsidRDefault="00446966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  <w:r w:rsidRPr="00665A35">
              <w:rPr>
                <w:rFonts w:ascii="仿宋_GB2312" w:eastAsia="仿宋_GB2312" w:hAnsi="宋体" w:cs="宋体" w:hint="eastAsia"/>
                <w:color w:val="000000" w:themeColor="text1"/>
                <w:spacing w:val="-20"/>
                <w:kern w:val="0"/>
                <w:sz w:val="24"/>
              </w:rPr>
              <w:t>新闻传播学类</w:t>
            </w:r>
          </w:p>
        </w:tc>
        <w:tc>
          <w:tcPr>
            <w:tcW w:w="581" w:type="pct"/>
            <w:vAlign w:val="center"/>
          </w:tcPr>
          <w:p w:rsidR="00446966" w:rsidRPr="00B8172F" w:rsidRDefault="00446966" w:rsidP="00CC09A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1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年以上工作经历。</w:t>
            </w:r>
          </w:p>
        </w:tc>
      </w:tr>
      <w:tr w:rsidR="00446966" w:rsidRPr="00B8172F" w:rsidTr="006A0476">
        <w:trPr>
          <w:cantSplit/>
          <w:trHeight w:hRule="exact" w:val="1747"/>
          <w:jc w:val="center"/>
        </w:trPr>
        <w:tc>
          <w:tcPr>
            <w:tcW w:w="0" w:type="auto"/>
            <w:vMerge/>
            <w:vAlign w:val="center"/>
          </w:tcPr>
          <w:p w:rsidR="00446966" w:rsidRPr="00B8172F" w:rsidRDefault="00446966" w:rsidP="00F528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46966" w:rsidRPr="00B8172F" w:rsidRDefault="00446966" w:rsidP="00F528F1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843" w:type="pct"/>
            <w:vAlign w:val="center"/>
          </w:tcPr>
          <w:p w:rsidR="00446966" w:rsidRPr="00B8172F" w:rsidRDefault="00446966" w:rsidP="00446966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从事医院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宣传</w:t>
            </w:r>
            <w:r w:rsidRPr="00B8172F">
              <w:rPr>
                <w:rFonts w:ascii="仿宋_GB2312" w:eastAsia="仿宋_GB2312" w:hAnsi="宋体" w:cs="宋体" w:hint="eastAsia"/>
                <w:kern w:val="0"/>
                <w:sz w:val="24"/>
              </w:rPr>
              <w:t>工作</w:t>
            </w:r>
          </w:p>
        </w:tc>
        <w:tc>
          <w:tcPr>
            <w:tcW w:w="639" w:type="pct"/>
            <w:vAlign w:val="center"/>
          </w:tcPr>
          <w:p w:rsidR="00446966" w:rsidRPr="00B8172F" w:rsidRDefault="00446966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446966" w:rsidRPr="00B8172F" w:rsidRDefault="00446966" w:rsidP="00F528F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本科及以上</w:t>
            </w:r>
          </w:p>
        </w:tc>
        <w:tc>
          <w:tcPr>
            <w:tcW w:w="819" w:type="pct"/>
            <w:vAlign w:val="center"/>
          </w:tcPr>
          <w:p w:rsidR="00446966" w:rsidRPr="00665A35" w:rsidRDefault="006A0476" w:rsidP="006A0476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pacing w:val="-20"/>
                <w:kern w:val="0"/>
                <w:sz w:val="24"/>
              </w:rPr>
              <w:t>艺术设计学、美术学、数字媒体艺术、摄影、视觉传达设计</w:t>
            </w:r>
          </w:p>
        </w:tc>
        <w:tc>
          <w:tcPr>
            <w:tcW w:w="581" w:type="pct"/>
            <w:vAlign w:val="center"/>
          </w:tcPr>
          <w:p w:rsidR="00446966" w:rsidRPr="00B8172F" w:rsidRDefault="00446966" w:rsidP="00CC09A7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spacing w:val="-20"/>
                <w:kern w:val="0"/>
                <w:sz w:val="24"/>
              </w:rPr>
            </w:pP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须具有</w:t>
            </w:r>
            <w:r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1</w:t>
            </w:r>
            <w:r w:rsidRPr="00B8172F">
              <w:rPr>
                <w:rFonts w:ascii="仿宋_GB2312" w:eastAsia="仿宋_GB2312" w:hAnsi="宋体" w:cs="宋体" w:hint="eastAsia"/>
                <w:spacing w:val="-20"/>
                <w:kern w:val="0"/>
                <w:sz w:val="24"/>
              </w:rPr>
              <w:t>年以上工作经历。</w:t>
            </w:r>
          </w:p>
        </w:tc>
      </w:tr>
    </w:tbl>
    <w:p w:rsidR="00857B6B" w:rsidRPr="00B8172F" w:rsidRDefault="00857B6B" w:rsidP="002D4670">
      <w:pPr>
        <w:rPr>
          <w:rFonts w:ascii="仿宋" w:eastAsia="仿宋" w:hAnsi="仿宋"/>
          <w:color w:val="000000"/>
          <w:sz w:val="28"/>
          <w:szCs w:val="28"/>
        </w:rPr>
      </w:pPr>
      <w:r w:rsidRPr="00B8172F">
        <w:rPr>
          <w:rFonts w:ascii="仿宋" w:eastAsia="仿宋" w:hAnsi="仿宋" w:hint="eastAsia"/>
          <w:color w:val="000000"/>
          <w:sz w:val="28"/>
          <w:szCs w:val="28"/>
        </w:rPr>
        <w:t>注：专业以贵州人力资源社会保障网公布的专业目录为准。</w:t>
      </w:r>
    </w:p>
    <w:p w:rsidR="00857B6B" w:rsidRPr="00B8172F" w:rsidRDefault="00857B6B" w:rsidP="002D4670">
      <w:pPr>
        <w:rPr>
          <w:rFonts w:ascii="仿宋" w:eastAsia="仿宋" w:hAnsi="仿宋"/>
          <w:color w:val="000000"/>
          <w:sz w:val="28"/>
          <w:szCs w:val="28"/>
        </w:rPr>
      </w:pPr>
    </w:p>
    <w:sectPr w:rsidR="00857B6B" w:rsidRPr="00B8172F" w:rsidSect="005A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FD" w:rsidRDefault="008878FD" w:rsidP="004C744B">
      <w:r>
        <w:separator/>
      </w:r>
    </w:p>
  </w:endnote>
  <w:endnote w:type="continuationSeparator" w:id="1">
    <w:p w:rsidR="008878FD" w:rsidRDefault="008878FD" w:rsidP="004C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FD" w:rsidRDefault="008878FD" w:rsidP="004C744B">
      <w:r>
        <w:separator/>
      </w:r>
    </w:p>
  </w:footnote>
  <w:footnote w:type="continuationSeparator" w:id="1">
    <w:p w:rsidR="008878FD" w:rsidRDefault="008878FD" w:rsidP="004C7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BAE"/>
    <w:rsid w:val="00066CE0"/>
    <w:rsid w:val="000B5AC2"/>
    <w:rsid w:val="000D53B3"/>
    <w:rsid w:val="000D54B0"/>
    <w:rsid w:val="00104C7C"/>
    <w:rsid w:val="001311B2"/>
    <w:rsid w:val="001331FD"/>
    <w:rsid w:val="00165183"/>
    <w:rsid w:val="00170D30"/>
    <w:rsid w:val="002A7710"/>
    <w:rsid w:val="002D4670"/>
    <w:rsid w:val="002E42DB"/>
    <w:rsid w:val="0032692F"/>
    <w:rsid w:val="0036408A"/>
    <w:rsid w:val="003C3353"/>
    <w:rsid w:val="003F091A"/>
    <w:rsid w:val="003F1A21"/>
    <w:rsid w:val="003F265D"/>
    <w:rsid w:val="00405E03"/>
    <w:rsid w:val="00446966"/>
    <w:rsid w:val="0045177C"/>
    <w:rsid w:val="004663BA"/>
    <w:rsid w:val="004911E5"/>
    <w:rsid w:val="004A4692"/>
    <w:rsid w:val="004C744B"/>
    <w:rsid w:val="004F217C"/>
    <w:rsid w:val="00516372"/>
    <w:rsid w:val="00532F8A"/>
    <w:rsid w:val="00551C6C"/>
    <w:rsid w:val="00574978"/>
    <w:rsid w:val="00576983"/>
    <w:rsid w:val="005A5085"/>
    <w:rsid w:val="005C74CB"/>
    <w:rsid w:val="00665A35"/>
    <w:rsid w:val="00695141"/>
    <w:rsid w:val="006A0476"/>
    <w:rsid w:val="007521EB"/>
    <w:rsid w:val="00756A0D"/>
    <w:rsid w:val="00766AFD"/>
    <w:rsid w:val="007672C9"/>
    <w:rsid w:val="00791A09"/>
    <w:rsid w:val="007A6978"/>
    <w:rsid w:val="007F5297"/>
    <w:rsid w:val="00805BF6"/>
    <w:rsid w:val="0081600F"/>
    <w:rsid w:val="0082004B"/>
    <w:rsid w:val="00835FAC"/>
    <w:rsid w:val="008377B6"/>
    <w:rsid w:val="00857B6B"/>
    <w:rsid w:val="00873DCF"/>
    <w:rsid w:val="00884263"/>
    <w:rsid w:val="008878FD"/>
    <w:rsid w:val="008E12B5"/>
    <w:rsid w:val="008F46BE"/>
    <w:rsid w:val="00A13A3B"/>
    <w:rsid w:val="00A55BD9"/>
    <w:rsid w:val="00A630E3"/>
    <w:rsid w:val="00A83F50"/>
    <w:rsid w:val="00AA2540"/>
    <w:rsid w:val="00B6277C"/>
    <w:rsid w:val="00B8172F"/>
    <w:rsid w:val="00BA7BAE"/>
    <w:rsid w:val="00BD2718"/>
    <w:rsid w:val="00BD5A35"/>
    <w:rsid w:val="00BE3314"/>
    <w:rsid w:val="00BE4C45"/>
    <w:rsid w:val="00C82BF8"/>
    <w:rsid w:val="00C9430C"/>
    <w:rsid w:val="00CC09A7"/>
    <w:rsid w:val="00CE6FE8"/>
    <w:rsid w:val="00D060B0"/>
    <w:rsid w:val="00D62EC3"/>
    <w:rsid w:val="00D97C2D"/>
    <w:rsid w:val="00DC6B76"/>
    <w:rsid w:val="00DC7BDD"/>
    <w:rsid w:val="00E26C60"/>
    <w:rsid w:val="00E906DA"/>
    <w:rsid w:val="00EB2291"/>
    <w:rsid w:val="00EF4BF8"/>
    <w:rsid w:val="00F43B22"/>
    <w:rsid w:val="00F528F1"/>
    <w:rsid w:val="00F57E99"/>
    <w:rsid w:val="00F77F4B"/>
    <w:rsid w:val="00F815F3"/>
    <w:rsid w:val="00F8282F"/>
    <w:rsid w:val="00F82D39"/>
    <w:rsid w:val="00F90CC8"/>
    <w:rsid w:val="00FA234C"/>
    <w:rsid w:val="00FA749D"/>
    <w:rsid w:val="00FD40EF"/>
    <w:rsid w:val="00FD545C"/>
    <w:rsid w:val="00FE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A7BAE"/>
    <w:rPr>
      <w:rFonts w:ascii="微软雅黑" w:eastAsia="微软雅黑" w:hAnsi="微软雅黑" w:cs="Times New Roman"/>
      <w:color w:val="4E4E4E"/>
      <w:u w:val="none"/>
      <w:effect w:val="none"/>
    </w:rPr>
  </w:style>
  <w:style w:type="paragraph" w:styleId="a4">
    <w:name w:val="Normal (Web)"/>
    <w:basedOn w:val="a"/>
    <w:uiPriority w:val="99"/>
    <w:rsid w:val="00BA7B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99"/>
    <w:qFormat/>
    <w:rsid w:val="00BA7BAE"/>
    <w:rPr>
      <w:rFonts w:cs="Times New Roman"/>
      <w:b/>
      <w:bCs/>
    </w:rPr>
  </w:style>
  <w:style w:type="paragraph" w:styleId="a6">
    <w:name w:val="header"/>
    <w:basedOn w:val="a"/>
    <w:link w:val="Char"/>
    <w:uiPriority w:val="99"/>
    <w:semiHidden/>
    <w:rsid w:val="004C7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4C744B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4C7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4C744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2017-07-10T03:13:00Z</cp:lastPrinted>
  <dcterms:created xsi:type="dcterms:W3CDTF">2017-07-28T04:02:00Z</dcterms:created>
  <dcterms:modified xsi:type="dcterms:W3CDTF">2017-07-28T04:02:00Z</dcterms:modified>
</cp:coreProperties>
</file>