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28"/>
          <w:szCs w:val="28"/>
          <w:bdr w:val="none" w:color="auto" w:sz="0" w:space="0"/>
        </w:rPr>
        <w:t>2017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bdr w:val="none" w:color="auto" w:sz="0" w:space="0"/>
        </w:rPr>
        <w:t>年眉山金象化工产业园区管理委员会工业和土地储备服务中心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方正小标宋简体" w:hAnsi="方正小标宋简体" w:eastAsia="方正小标宋简体" w:cs="方正小标宋简体"/>
          <w:sz w:val="28"/>
          <w:szCs w:val="28"/>
          <w:bdr w:val="none" w:color="auto" w:sz="0" w:space="0"/>
        </w:rPr>
        <w:t>公开考核招聘高层次和紧缺人才面试成绩及排名表</w:t>
      </w:r>
    </w:p>
    <w:tbl>
      <w:tblPr>
        <w:tblW w:w="89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27"/>
        <w:gridCol w:w="640"/>
        <w:gridCol w:w="954"/>
        <w:gridCol w:w="681"/>
        <w:gridCol w:w="927"/>
        <w:gridCol w:w="927"/>
        <w:gridCol w:w="817"/>
        <w:gridCol w:w="927"/>
        <w:gridCol w:w="708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tblCellSpacing w:w="0" w:type="dxa"/>
        </w:trPr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24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240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姜南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1984.09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黑龙江鸡东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2011.06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兰州交通大学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化学工艺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园区工业和土地储备服务中心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92.62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杨关键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1991.09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四川眉山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2018.07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东北石油大学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化学工艺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园区工业和土地储备服务中心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90.44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贾萌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1991.09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四川绵阳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2018.06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四川理工学院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化学工艺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园区工业和土地储备服务中心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邓平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1984.08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四川仁寿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2012.07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中北大学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化学工艺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园区工业和土地储备服务中心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87.14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罗芩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1982.11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四川泸州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2008.07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四川大学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化学工艺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园区工业和土地储备服务中心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86.2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熊苗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1986.08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贵州遵义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2011.07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四川理工学院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化学工艺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园区工业和土地储备服务中心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85.2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5BCE"/>
    <w:rsid w:val="191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2017-10-27T06:45:00Z</dcterms:created>
  <dc:creator>Administrator</dc:creator>
  <cp:lastModifiedBy>Administrator</cp:lastModifiedBy>
  <dcterms:modified xsi:type="dcterms:W3CDTF">2017-10-27T06:48:45Z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