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tLeas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widowControl w:val="0"/>
        <w:spacing w:line="240" w:lineRule="atLeast"/>
        <w:jc w:val="center"/>
        <w:rPr>
          <w:rFonts w:hint="eastAsia" w:ascii="方正小标宋简体" w:eastAsia="方正小标宋简体" w:cs="黑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 w:cs="黑体"/>
          <w:bCs/>
          <w:color w:val="000000"/>
          <w:sz w:val="36"/>
          <w:szCs w:val="36"/>
        </w:rPr>
        <w:t>成都市大邑县2017年引进教育人才岗位表（20名）</w:t>
      </w:r>
    </w:p>
    <w:tbl>
      <w:tblPr>
        <w:tblStyle w:val="6"/>
        <w:tblW w:w="14345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34"/>
        <w:gridCol w:w="872"/>
        <w:gridCol w:w="1711"/>
        <w:gridCol w:w="720"/>
        <w:gridCol w:w="1845"/>
        <w:gridCol w:w="1126"/>
        <w:gridCol w:w="1051"/>
        <w:gridCol w:w="2760"/>
        <w:gridCol w:w="2115"/>
        <w:gridCol w:w="111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3" w:hRule="atLeast"/>
          <w:tblHeader/>
          <w:jc w:val="center"/>
        </w:trPr>
        <w:tc>
          <w:tcPr>
            <w:tcW w:w="10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引进研究生岗位名称</w:t>
            </w:r>
          </w:p>
        </w:tc>
        <w:tc>
          <w:tcPr>
            <w:tcW w:w="8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引进研究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生名额</w:t>
            </w:r>
          </w:p>
        </w:tc>
        <w:tc>
          <w:tcPr>
            <w:tcW w:w="17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引进研究生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单位及名额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岗位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代码</w:t>
            </w:r>
          </w:p>
        </w:tc>
        <w:tc>
          <w:tcPr>
            <w:tcW w:w="18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引进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对象</w:t>
            </w:r>
          </w:p>
        </w:tc>
        <w:tc>
          <w:tcPr>
            <w:tcW w:w="70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引进研究生条件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  <w:tblHeader/>
          <w:jc w:val="center"/>
        </w:trPr>
        <w:tc>
          <w:tcPr>
            <w:tcW w:w="10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学历条件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年龄条件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专业条件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20"/>
              </w:rPr>
              <w:t>其他条件</w:t>
            </w:r>
          </w:p>
        </w:tc>
        <w:tc>
          <w:tcPr>
            <w:tcW w:w="11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9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高中数学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大邑中学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20" w:lineRule="exact"/>
              <w:jc w:val="both"/>
              <w:rPr>
                <w:rFonts w:hint="eastAsia"/>
                <w:snapToGrid w:val="0"/>
                <w:color w:val="000000"/>
                <w:sz w:val="15"/>
                <w:szCs w:val="15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数学类。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数学。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4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高中物理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大邑中学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物理学类。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物理学、天文学、材料物理与化学、物理电子学。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03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高中化学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大邑中学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03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化学类。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黑体"/>
                <w:bCs/>
                <w:color w:val="000000"/>
                <w:sz w:val="15"/>
                <w:szCs w:val="15"/>
              </w:rPr>
              <w:t>化学、材料物理与化学、化学工程、化学工艺、生物化工、应用化学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14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小学语文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北街小学2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汉语言文学、汉语言、对外汉语、古典文献、中国语言文化、应用语言学、华文教育、教育学、小学教育。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中国语言文学、教育学、汉语国际教育。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1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小学数学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北街小学1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数学类、小学教育。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数学。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1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小学语文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南街小学2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0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6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汉语言文学、汉语言、对外汉语、古典文献、中国语言文化、应用语言学、华文教育、教育学、小学教育。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中国语言文学、教育学、汉语国际教育。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1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小学数学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南街小学1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07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数学类、小学教育。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数学。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62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bookmarkStart w:id="0" w:name="OLE_LINK2" w:colFirst="0" w:colLast="9"/>
            <w:bookmarkStart w:id="1" w:name="OLE_LINK1" w:colFirst="0" w:colLast="9"/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机电一体化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大邑县职业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高级中学1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08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机械制造工艺教育</w:t>
            </w: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、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机械维修及检测技术教育</w:t>
            </w:r>
          </w:p>
          <w:p>
            <w:pPr>
              <w:rPr>
                <w:rFonts w:hint="eastAsia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、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机电技术教育</w:t>
            </w: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、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电气技术教育</w:t>
            </w: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、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电气工程及其自动化</w:t>
            </w: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、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自动化</w:t>
            </w: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、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电子信息工程</w:t>
            </w: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、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机械设计制造及其自动化</w:t>
            </w: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、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机械工程及自动化</w:t>
            </w: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、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机械电子工程</w:t>
            </w: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。</w:t>
            </w:r>
          </w:p>
          <w:p>
            <w:pPr>
              <w:rPr>
                <w:rFonts w:hint="eastAsia"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机械工程</w:t>
            </w: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、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机械制造及其自动化</w:t>
            </w: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、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机械电子工程</w:t>
            </w: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、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电力系统及其自动化</w:t>
            </w: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、</w:t>
            </w:r>
          </w:p>
          <w:p>
            <w:pPr>
              <w:rPr>
                <w:rFonts w:hint="eastAsia"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电子科学与技术</w:t>
            </w:r>
            <w:r>
              <w:rPr>
                <w:rFonts w:hint="eastAsia" w:ascii="Arial" w:hAnsi="Arial" w:cs="Arial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bookmarkEnd w:id="0"/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1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高中语文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大邑县职业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高级中学1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09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汉语言文学、汉语言、对外汉语、古典文献、中国语言文化、应用语言学、华文教育、教育学。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中国语言文学、教育学、汉语国际教育。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90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计算机信息管理与工程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大邑县职业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高级中学1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教育技术学、应用电子技术教育、电子信息科学与技术、电气工程及其自动化、自动化、电子信息工程、通信工程、计算机科学与技术、电子科学与技术、电气工程与自动化、信息工程、软件工程。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电气工程、电子科学与技术、信息与通信工程、控制科学与工程、计算机科学与技术、教育技术学。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bookmarkEnd w:id="1"/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1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初中美术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安仁镇学校1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仿宋_GB2312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黑体"/>
                <w:bCs/>
                <w:color w:val="000000"/>
                <w:sz w:val="15"/>
                <w:szCs w:val="15"/>
              </w:rPr>
              <w:t>美术学、绘画、艺术设计学、艺术设计、艺术学、景观建筑设计、艺术教育。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黑体"/>
                <w:bCs/>
                <w:color w:val="000000"/>
                <w:sz w:val="15"/>
                <w:szCs w:val="15"/>
              </w:rPr>
              <w:t>美术学、设计艺术学、环境艺术设计、艺术学、美学。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1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初中数学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安仁镇学校1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数学类。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数学。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1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初中英语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安仁镇学校1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仿宋_GB2312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黑体"/>
                <w:bCs/>
                <w:color w:val="000000"/>
                <w:sz w:val="15"/>
                <w:szCs w:val="15"/>
              </w:rPr>
              <w:t>英语。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黑体"/>
                <w:bCs/>
                <w:color w:val="000000"/>
                <w:sz w:val="15"/>
                <w:szCs w:val="15"/>
              </w:rPr>
              <w:t>英语语言文学、外国语言学及应用语言学。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1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小学语文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子龙街小学1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汉语言文学、汉语言、对外汉语、古典文献、中国语言文化、应用语言学、华文教育、教育学、小学教育。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中国语言文学、教育学、汉语国际教育。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1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小学数学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子龙街小学1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数学类、小学教育。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数学。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1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初中数学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韩场镇学校1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数学类。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数学。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1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初中英语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韩场镇学校1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仿宋_GB2312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黑体"/>
                <w:bCs/>
                <w:color w:val="000000"/>
                <w:sz w:val="15"/>
                <w:szCs w:val="15"/>
              </w:rPr>
              <w:t>英语。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黑体"/>
                <w:bCs/>
                <w:color w:val="000000"/>
                <w:sz w:val="15"/>
                <w:szCs w:val="15"/>
              </w:rPr>
              <w:t>英语语言文学、外国语言学及应用语言学。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1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初中物理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韩场镇学校1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>取得教师资格证的博士研究生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和</w:t>
            </w:r>
            <w:r>
              <w:rPr>
                <w:snapToGrid w:val="0"/>
                <w:color w:val="000000"/>
                <w:sz w:val="15"/>
                <w:szCs w:val="15"/>
              </w:rPr>
              <w:t>普通高等教育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(全日制)</w:t>
            </w:r>
            <w:r>
              <w:rPr>
                <w:snapToGrid w:val="0"/>
                <w:color w:val="000000"/>
                <w:sz w:val="15"/>
                <w:szCs w:val="15"/>
              </w:rPr>
              <w:t>硕士研究生</w:t>
            </w:r>
            <w:r>
              <w:rPr>
                <w:rFonts w:hint="eastAsia"/>
                <w:snapToGrid w:val="0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普通高等教育硕士研究生毕业及以上学历。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年龄为35周岁以下（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82年9月30日及以后出生）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本科学历专业：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物理学类。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z w:val="15"/>
                <w:szCs w:val="15"/>
              </w:rPr>
              <w:t>研究生学历专业：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物理学、天文学、材料物理与化学、物理电子学。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cs="仿宋_GB2312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>31</w:t>
            </w: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日前须持有与报考岗位学科相应的《毕业证书》、《学位证书》和《教师资格证书》。</w:t>
            </w:r>
            <w:r>
              <w:rPr>
                <w:rFonts w:ascii="仿宋_GB2312" w:cs="仿宋_GB2312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cs="仿宋_GB2312"/>
                <w:color w:val="000000"/>
                <w:sz w:val="15"/>
                <w:szCs w:val="15"/>
              </w:rPr>
              <w:t>专业要求：本科或研究生学历所学专业任何一个专业符合要求均可报考。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0"/>
              </w:rPr>
              <w:t>合计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仿宋_GB2312" w:cs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b/>
                <w:bCs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cs="仿宋_GB2312"/>
                <w:b/>
                <w:bCs/>
                <w:color w:val="000000"/>
                <w:sz w:val="20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b/>
                <w:bCs/>
                <w:color w:val="000000"/>
                <w:sz w:val="20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b/>
                <w:bCs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b/>
                <w:bCs/>
                <w:color w:val="000000"/>
                <w:sz w:val="20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b/>
                <w:bCs/>
                <w:color w:val="000000"/>
                <w:sz w:val="20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cs="仿宋_GB2312"/>
                <w:b/>
                <w:bCs/>
                <w:color w:val="000000"/>
                <w:sz w:val="16"/>
                <w:szCs w:val="16"/>
              </w:rPr>
            </w:pPr>
          </w:p>
        </w:tc>
      </w:tr>
    </w:tbl>
    <w:p>
      <w:pPr>
        <w:widowControl w:val="0"/>
        <w:spacing w:line="430" w:lineRule="exact"/>
        <w:jc w:val="both"/>
        <w:rPr>
          <w:rFonts w:hint="eastAsia"/>
          <w:color w:val="000000"/>
        </w:rPr>
      </w:pPr>
    </w:p>
    <w:p>
      <w:pPr>
        <w:rPr>
          <w:color w:val="auto"/>
        </w:rPr>
      </w:pPr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6840" w:h="11907" w:orient="landscape"/>
      <w:pgMar w:top="1247" w:right="1191" w:bottom="1418" w:left="1191" w:header="737" w:footer="1247" w:gutter="0"/>
      <w:cols w:space="720" w:num="1"/>
      <w:docGrid w:linePitch="407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00" w:leftChars="100" w:right="300" w:rightChars="10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6413D"/>
    <w:rsid w:val="1C8D493A"/>
    <w:rsid w:val="6D2A53A5"/>
    <w:rsid w:val="7473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 w:asciiTheme="minorHAnsi" w:hAnsiTheme="minorHAnsi" w:cstheme="minorBidi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AAA</dc:creator>
  <cp:lastModifiedBy>AAA</cp:lastModifiedBy>
  <dcterms:modified xsi:type="dcterms:W3CDTF">2017-10-27T06:34:05Z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