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2"/>
        <w:gridCol w:w="422"/>
        <w:gridCol w:w="592"/>
        <w:gridCol w:w="1432"/>
        <w:gridCol w:w="422"/>
        <w:gridCol w:w="422"/>
        <w:gridCol w:w="592"/>
        <w:gridCol w:w="592"/>
        <w:gridCol w:w="813"/>
        <w:gridCol w:w="592"/>
        <w:gridCol w:w="599"/>
        <w:gridCol w:w="422"/>
        <w:gridCol w:w="422"/>
        <w:gridCol w:w="1572"/>
        <w:gridCol w:w="592"/>
        <w:gridCol w:w="592"/>
        <w:gridCol w:w="422"/>
        <w:gridCol w:w="766"/>
        <w:gridCol w:w="733"/>
        <w:gridCol w:w="732"/>
        <w:gridCol w:w="422"/>
        <w:gridCol w:w="41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988" w:type="dxa"/>
            <w:gridSpan w:val="2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8"/>
                <w:szCs w:val="48"/>
                <w:shd w:val="clear" w:color="auto" w:fill="FFFFFF"/>
                <w:lang w:bidi="ar"/>
              </w:rPr>
              <w:t>宜宾学院2016年12月-2017年10月招聘工作人员拟聘用人员名单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招聘部门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招聘岗位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岗位编码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招聘人数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招聘对象范围</w:t>
            </w:r>
          </w:p>
        </w:tc>
        <w:tc>
          <w:tcPr>
            <w:tcW w:w="25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其他条件要求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笔试开考比例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姓名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性别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准考证</w:t>
            </w:r>
          </w:p>
        </w:tc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所学专业</w:t>
            </w:r>
          </w:p>
        </w:tc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毕业学校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学历学位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出生日期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毕业时间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考试总成绩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排名</w:t>
            </w:r>
          </w:p>
        </w:tc>
        <w:tc>
          <w:tcPr>
            <w:tcW w:w="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岗位类别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岗位名称</w:t>
            </w: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年龄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学历或学位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专业条件要求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其他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文学与新闻传媒学院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专业技术岗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广播电视编导专任教师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7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Autospacing="1" w:afterAutospacing="1" w:line="500" w:lineRule="atLeast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FFFFFF"/>
                <w:lang w:bidi="ar"/>
              </w:rPr>
              <w:t>详见</w:t>
            </w:r>
          </w:p>
          <w:p>
            <w:pPr>
              <w:widowControl/>
              <w:shd w:val="clear" w:color="auto" w:fill="FFFFFF"/>
              <w:spacing w:beforeAutospacing="1" w:afterAutospacing="1" w:line="500" w:lineRule="atLeast"/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FFFFFF"/>
                <w:lang w:bidi="ar"/>
              </w:rPr>
              <w:t>公告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1982年1月1日及以后出生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戏剧与影视学专业、艺术学专业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程鹏飞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201709002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艺术学专业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同济大学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文学硕士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1984.06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2013.03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92.2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1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文学与新闻传媒学院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专业技术岗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广播电视编导专任教师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7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Autospacing="1" w:afterAutospacing="1" w:line="500" w:lineRule="atLeast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FFFFFF"/>
                <w:lang w:bidi="ar"/>
              </w:rPr>
              <w:t>详见</w:t>
            </w:r>
          </w:p>
          <w:p>
            <w:pPr>
              <w:widowControl/>
              <w:shd w:val="clear" w:color="auto" w:fill="FFFFFF"/>
              <w:spacing w:beforeAutospacing="1" w:afterAutospacing="1" w:line="500" w:lineRule="atLeast"/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FFFFFF"/>
                <w:lang w:bidi="ar"/>
              </w:rPr>
              <w:t>公告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1982年1月1日及以后出生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戏剧与影视学专业、艺术学专业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黎丁玮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201709010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戏剧与影视学专业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四川师范大学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艺术学硕士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1988.11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2015.06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91.6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文学与新闻传媒学院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专业技术岗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广播电视编导专任教师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7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Autospacing="1" w:afterAutospacing="1" w:line="500" w:lineRule="atLeast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FFFFFF"/>
                <w:lang w:bidi="ar"/>
              </w:rPr>
              <w:t>详见</w:t>
            </w:r>
          </w:p>
          <w:p>
            <w:pPr>
              <w:widowControl/>
              <w:shd w:val="clear" w:color="auto" w:fill="FFFFFF"/>
              <w:spacing w:beforeAutospacing="1" w:afterAutospacing="1" w:line="500" w:lineRule="atLeast"/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FFFFFF"/>
                <w:lang w:bidi="ar"/>
              </w:rPr>
              <w:t>公告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1982年1月1日及以后出生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戏剧与影视学专业、艺术学专业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郑怡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201709005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戏剧与影视学专业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四川师范大学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艺术学硕士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1990.05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2016.06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89.2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3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文学与新闻传媒学院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专业技术岗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广播电视编导专任教师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7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Autospacing="1" w:afterAutospacing="1" w:line="500" w:lineRule="atLeast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FFFFFF"/>
                <w:lang w:bidi="ar"/>
              </w:rPr>
              <w:t>详见</w:t>
            </w:r>
          </w:p>
          <w:p>
            <w:pPr>
              <w:widowControl/>
              <w:shd w:val="clear" w:color="auto" w:fill="FFFFFF"/>
              <w:spacing w:beforeAutospacing="1" w:afterAutospacing="1" w:line="500" w:lineRule="atLeast"/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FFFFFF"/>
                <w:lang w:bidi="ar"/>
              </w:rPr>
              <w:t>公告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1982年1月1日及以后出生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戏剧与影视学专业、艺术学专业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何怡庆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201709006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艺术学理论专业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西南大学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艺术学硕士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1990.10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2017.06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87.2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4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文学与新闻传媒学院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专业技术岗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广播电视编导专任教师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7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Autospacing="1" w:afterAutospacing="1" w:line="500" w:lineRule="atLeast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FFFFFF"/>
                <w:lang w:bidi="ar"/>
              </w:rPr>
              <w:t>详见</w:t>
            </w:r>
          </w:p>
          <w:p>
            <w:pPr>
              <w:widowControl/>
              <w:shd w:val="clear" w:color="auto" w:fill="FFFFFF"/>
              <w:spacing w:beforeAutospacing="1" w:afterAutospacing="1" w:line="500" w:lineRule="atLeast"/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FFFFFF"/>
                <w:lang w:bidi="ar"/>
              </w:rPr>
              <w:t>公告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1982年1月1日及以后出生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戏剧与影视学专业、艺术学专业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高殿银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201709004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戏剧与影视学</w:t>
            </w: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四川大学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艺术学硕士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1991.08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2017.06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84.4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5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文学与新闻传媒学院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专业技术岗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广播电视编导专任教师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7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Autospacing="1" w:afterAutospacing="1" w:line="500" w:lineRule="atLeast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FFFFFF"/>
                <w:lang w:bidi="ar"/>
              </w:rPr>
              <w:t>详见</w:t>
            </w:r>
          </w:p>
          <w:p>
            <w:pPr>
              <w:widowControl/>
              <w:shd w:val="clear" w:color="auto" w:fill="FFFFFF"/>
              <w:spacing w:beforeAutospacing="1" w:afterAutospacing="1" w:line="500" w:lineRule="atLeast"/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FFFFFF"/>
                <w:lang w:bidi="ar"/>
              </w:rPr>
              <w:t>公告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1982年1月1日及以后出生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戏剧与影视学专业、艺术学专业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孙孟猛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201709008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戏剧与影视学</w:t>
            </w: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西南大学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艺术学硕士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1990.11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2017.06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84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6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文学与新闻传媒学院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广播电视编导专任教师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7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Autospacing="1" w:afterAutospacing="1" w:line="500" w:lineRule="atLeast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FFFFFF"/>
                <w:lang w:bidi="ar"/>
              </w:rPr>
              <w:t>详见</w:t>
            </w:r>
          </w:p>
          <w:p>
            <w:pPr>
              <w:widowControl/>
              <w:shd w:val="clear" w:color="auto" w:fill="FFFFFF"/>
              <w:spacing w:beforeAutospacing="1" w:afterAutospacing="1" w:line="500" w:lineRule="atLeast"/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FFFFFF"/>
                <w:lang w:bidi="ar"/>
              </w:rPr>
              <w:t>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1982年1月1日及以后出生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硕士研究生及以上学历，硕士及以上学位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戏剧与影视学专业、艺术学专业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杨娟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201709012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戏剧与影视学</w:t>
            </w: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四川师范大学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艺术学硕士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1984.07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2017.06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83.2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7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美艺学院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美术史论专任教师岗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1982</w:t>
            </w:r>
            <w:r>
              <w:rPr>
                <w:rStyle w:val="8"/>
                <w:rFonts w:hint="eastAsia" w:ascii="仿宋" w:hAnsi="仿宋" w:eastAsia="仿宋" w:cs="仿宋"/>
                <w:color w:val="auto"/>
                <w:lang w:bidi="ar"/>
              </w:rPr>
              <w:t>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硕士研究生及以上学历、硕士及以上学位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艺术学专业、艺术学理论专业、美术学专业、设计学专业、艺术专业、设计艺术学专业、美术专业、艺术设计专业、艺术设计领域艺术硕士专业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艺术学理论方向、美术史论方向；有策展、布展、文创产品市场营销经验者优先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梁潇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A001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艺术学理论专业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四川美术学院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艺术学硕士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1990.06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2017.06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82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1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美术史论·艺术批评方向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美艺学院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雕塑专任教师岗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1982</w:t>
            </w:r>
            <w:r>
              <w:rPr>
                <w:rStyle w:val="8"/>
                <w:rFonts w:hint="eastAsia" w:ascii="仿宋" w:hAnsi="仿宋" w:eastAsia="仿宋" w:cs="仿宋"/>
                <w:color w:val="auto"/>
                <w:lang w:bidi="ar"/>
              </w:rPr>
              <w:t>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硕士研究生及以上学历、硕士及以上学位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艺术学专业、美术学专业、设计学专业、设计艺术学专业、艺术专业、美术专业、艺术设计专业、艺术设计领域艺术硕士专业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雕塑方向、雕塑创作方向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崔龙成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D001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美术·雕塑专业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四川音乐学院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艺术硕士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1988.12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2017.06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86.95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1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雕塑方向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美艺学院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视觉传达设计专任教师岗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MY20170403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3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硕士研究生及以上学历、硕士及以上学位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美术学专业、设计学专业、设计艺术学专业、美术专业、艺术设计专业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视觉传达设计研究方向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任辉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C007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艺术设计专业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四川美术学院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艺术硕士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1992.12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2017.06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80.15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4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递补</w:t>
            </w: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视觉传达设计方向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美艺学院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产品设计（服装设计）专任教师岗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MY20170404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硕士研究生及以上学历、硕士及以上学位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美术学专业、设计学专业、设计艺术学专业、美术专业、艺术设计专业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产品设计、服装设计研究方向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黄晓瑶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D008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艺术设计专业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四川师范大学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艺术学硕士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1991.03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2017.06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78.2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8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递补</w:t>
            </w: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服装方向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hd w:val="clear" w:color="auto" w:fill="FFFFFF"/>
              </w:rPr>
              <w:t>音乐与表演艺术学院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声乐专任教师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硕士研究生及以上学历、硕士及以上学位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hd w:val="clear" w:color="auto" w:fill="FFFFFF"/>
              </w:rPr>
              <w:t>音乐表演专业、音乐学专业、表演专业、艺术硕士专业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hd w:val="clear" w:color="auto" w:fill="FFFFFF"/>
              </w:rPr>
              <w:t>声乐方向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喻娇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201711201011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音乐专业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四川师范大学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艺术硕士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1991.12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2017.06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87.</w:t>
            </w: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声乐方向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hd w:val="clear" w:color="auto" w:fill="FFFFFF"/>
              </w:rPr>
              <w:t>音乐与表演艺术学院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作曲专任教师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硕士研究生及以上学历、硕士及以上学位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hd w:val="clear" w:color="auto" w:fill="FFFFFF"/>
              </w:rPr>
              <w:t>音乐学专业、作曲与作曲技术理论专业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hd w:val="clear" w:color="auto" w:fill="FFFFFF"/>
              </w:rPr>
              <w:t>作曲方向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许曦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201711203001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音乐</w:t>
            </w: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领域艺术硕士</w:t>
            </w: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广西艺术学院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艺术硕士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1989.03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2017.06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79.4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1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作曲方向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hd w:val="clear" w:color="auto" w:fill="FFFFFF"/>
              </w:rPr>
              <w:t>音乐与表演艺术学院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钢琴专任教师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3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硕士研究生及以上学历、硕士及以上学位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hd w:val="clear" w:color="auto" w:fill="FFFFFF"/>
              </w:rPr>
              <w:t>音乐表演专业、音乐学专业、表演专业、艺术硕士专业、音乐艺术专业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钢琴方向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袁玮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201711204008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音乐艺术专业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白俄罗斯国立音乐学院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19</w:t>
            </w: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2.08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2017.06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88.7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钢琴方向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hd w:val="clear" w:color="auto" w:fill="FFFFFF"/>
              </w:rPr>
              <w:t>音乐与表演艺术学院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钢琴专任教师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3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硕士研究生及以上学历、硕士及以上学位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hd w:val="clear" w:color="auto" w:fill="FFFFFF"/>
              </w:rPr>
              <w:t>音乐表演专业、音乐学专业、表演专业、艺术硕士专业、音乐艺术专业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钢琴方向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刘玉娇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201711204003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音乐与舞蹈学·音乐学·钢琴专业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四川音乐学院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艺术学硕士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1992.11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2016.06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88.2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3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  <w:lang w:val="en-US" w:eastAsia="zh-CN"/>
              </w:rPr>
              <w:t>钢琴方向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hd w:val="clear" w:color="auto" w:fill="FFFFFF"/>
              </w:rPr>
              <w:t>音乐与表演艺术学院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hd w:val="clear" w:color="auto" w:fill="FFFFFF"/>
              </w:rPr>
              <w:t>舞蹈专业教师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硕士研究生及以上学历、硕士及以上学位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sz w:val="24"/>
                <w:shd w:val="clear" w:color="auto" w:fill="FFFFFF"/>
              </w:rPr>
              <w:t>音乐与舞蹈学、舞蹈、舞蹈学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叶果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201602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舞蹈专业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西南民族大学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艺术硕士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1990.07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2017.06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81.2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递补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学生处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专职辅导员A岗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201704035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22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硕士研究生及以上学历、硕士及以上学位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需中共党员（含中共预备党员）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喻丽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70435050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高等教育学专业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四川大学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教育学硕士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1985.09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2012.06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69.34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20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孕期延检，中共党员</w:t>
            </w:r>
          </w:p>
        </w:tc>
      </w:tr>
    </w:tbl>
    <w:p>
      <w:pPr>
        <w:jc w:val="center"/>
        <w:rPr>
          <w:rFonts w:ascii="仿宋" w:hAnsi="仿宋" w:eastAsia="仿宋" w:cs="仿宋"/>
          <w:sz w:val="24"/>
        </w:rPr>
      </w:pPr>
    </w:p>
    <w:p>
      <w:pPr>
        <w:rPr>
          <w:rFonts w:asciiTheme="minorEastAsia" w:hAnsiTheme="minorEastAsia" w:eastAsiaTheme="minorEastAsia"/>
        </w:rPr>
      </w:pPr>
    </w:p>
    <w:p/>
    <w:p/>
    <w:sectPr>
      <w:headerReference r:id="rId4" w:type="first"/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sz w:val="52"/>
        <w:szCs w:val="5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sz w:val="52"/>
        <w:szCs w:val="52"/>
      </w:rPr>
    </w:pPr>
    <w:r>
      <w:rPr>
        <w:rFonts w:hint="eastAsia"/>
        <w:sz w:val="52"/>
        <w:szCs w:val="52"/>
      </w:rPr>
      <w:t>附件</w:t>
    </w:r>
  </w:p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0B"/>
    <w:rsid w:val="0002083B"/>
    <w:rsid w:val="000272E6"/>
    <w:rsid w:val="00050F35"/>
    <w:rsid w:val="000965A7"/>
    <w:rsid w:val="000B50B5"/>
    <w:rsid w:val="0016388A"/>
    <w:rsid w:val="00164632"/>
    <w:rsid w:val="002350DA"/>
    <w:rsid w:val="00265BFD"/>
    <w:rsid w:val="003C3913"/>
    <w:rsid w:val="004F4C75"/>
    <w:rsid w:val="00551FFA"/>
    <w:rsid w:val="0057530B"/>
    <w:rsid w:val="00591BDD"/>
    <w:rsid w:val="006446ED"/>
    <w:rsid w:val="00670475"/>
    <w:rsid w:val="00693928"/>
    <w:rsid w:val="006D490D"/>
    <w:rsid w:val="007C4799"/>
    <w:rsid w:val="008156EA"/>
    <w:rsid w:val="008B3055"/>
    <w:rsid w:val="008C0B53"/>
    <w:rsid w:val="009D3219"/>
    <w:rsid w:val="009E4389"/>
    <w:rsid w:val="00A6199F"/>
    <w:rsid w:val="00AB1246"/>
    <w:rsid w:val="00B15130"/>
    <w:rsid w:val="00B47C53"/>
    <w:rsid w:val="00BE0777"/>
    <w:rsid w:val="00C94EAD"/>
    <w:rsid w:val="00CA6E7A"/>
    <w:rsid w:val="00D37720"/>
    <w:rsid w:val="00D4543E"/>
    <w:rsid w:val="00D82286"/>
    <w:rsid w:val="00DE4792"/>
    <w:rsid w:val="00E82404"/>
    <w:rsid w:val="00EA64E3"/>
    <w:rsid w:val="00F55A90"/>
    <w:rsid w:val="02530963"/>
    <w:rsid w:val="03AE1C41"/>
    <w:rsid w:val="044751DC"/>
    <w:rsid w:val="0529195B"/>
    <w:rsid w:val="058C1212"/>
    <w:rsid w:val="05D5606A"/>
    <w:rsid w:val="070129F8"/>
    <w:rsid w:val="07647A70"/>
    <w:rsid w:val="07AE112B"/>
    <w:rsid w:val="082E0851"/>
    <w:rsid w:val="0A81105E"/>
    <w:rsid w:val="0B6413A8"/>
    <w:rsid w:val="0C0F4488"/>
    <w:rsid w:val="0C172C51"/>
    <w:rsid w:val="0D5B2D88"/>
    <w:rsid w:val="0E4C439B"/>
    <w:rsid w:val="0F697077"/>
    <w:rsid w:val="1137458E"/>
    <w:rsid w:val="12E608F4"/>
    <w:rsid w:val="12EE0CF3"/>
    <w:rsid w:val="14992047"/>
    <w:rsid w:val="156051C0"/>
    <w:rsid w:val="169841D6"/>
    <w:rsid w:val="169F182D"/>
    <w:rsid w:val="18371045"/>
    <w:rsid w:val="19713338"/>
    <w:rsid w:val="19C579A3"/>
    <w:rsid w:val="19F3130D"/>
    <w:rsid w:val="1B5E6FBE"/>
    <w:rsid w:val="1B7B62B5"/>
    <w:rsid w:val="1B8412CB"/>
    <w:rsid w:val="1D4C1307"/>
    <w:rsid w:val="1D71731F"/>
    <w:rsid w:val="1EF26E27"/>
    <w:rsid w:val="1F5F04F7"/>
    <w:rsid w:val="1FF946BF"/>
    <w:rsid w:val="230D06C4"/>
    <w:rsid w:val="2374231E"/>
    <w:rsid w:val="237B7328"/>
    <w:rsid w:val="244D1149"/>
    <w:rsid w:val="25D719DD"/>
    <w:rsid w:val="26C84820"/>
    <w:rsid w:val="2858081A"/>
    <w:rsid w:val="286F2EDD"/>
    <w:rsid w:val="29023898"/>
    <w:rsid w:val="2B2E25FE"/>
    <w:rsid w:val="2CCB18B6"/>
    <w:rsid w:val="2D61538F"/>
    <w:rsid w:val="2D886B10"/>
    <w:rsid w:val="304532FD"/>
    <w:rsid w:val="31B564CA"/>
    <w:rsid w:val="33194319"/>
    <w:rsid w:val="344D5AA3"/>
    <w:rsid w:val="358766AB"/>
    <w:rsid w:val="37A36094"/>
    <w:rsid w:val="38163A45"/>
    <w:rsid w:val="3D272115"/>
    <w:rsid w:val="3FFE5748"/>
    <w:rsid w:val="40D92EF4"/>
    <w:rsid w:val="419551E3"/>
    <w:rsid w:val="42C45F54"/>
    <w:rsid w:val="455E2BB0"/>
    <w:rsid w:val="46294968"/>
    <w:rsid w:val="46423378"/>
    <w:rsid w:val="47325551"/>
    <w:rsid w:val="47B2231A"/>
    <w:rsid w:val="48015788"/>
    <w:rsid w:val="481C73B8"/>
    <w:rsid w:val="49E922F7"/>
    <w:rsid w:val="4B055B28"/>
    <w:rsid w:val="4BC54D6B"/>
    <w:rsid w:val="4CB0459C"/>
    <w:rsid w:val="4FD00882"/>
    <w:rsid w:val="50DB1414"/>
    <w:rsid w:val="546B028A"/>
    <w:rsid w:val="552460B3"/>
    <w:rsid w:val="55725314"/>
    <w:rsid w:val="5820013A"/>
    <w:rsid w:val="582F699E"/>
    <w:rsid w:val="5A022632"/>
    <w:rsid w:val="5B3217E3"/>
    <w:rsid w:val="5B6E1634"/>
    <w:rsid w:val="5B975D6B"/>
    <w:rsid w:val="5C0B2475"/>
    <w:rsid w:val="5D297D75"/>
    <w:rsid w:val="5D4D7121"/>
    <w:rsid w:val="5D540028"/>
    <w:rsid w:val="5EE81D3A"/>
    <w:rsid w:val="603D1844"/>
    <w:rsid w:val="616B6673"/>
    <w:rsid w:val="62B52E47"/>
    <w:rsid w:val="62BF6886"/>
    <w:rsid w:val="62E97397"/>
    <w:rsid w:val="631A7F34"/>
    <w:rsid w:val="642C3FCB"/>
    <w:rsid w:val="64C86547"/>
    <w:rsid w:val="656C3C56"/>
    <w:rsid w:val="65CB462D"/>
    <w:rsid w:val="667F1277"/>
    <w:rsid w:val="670E4EB2"/>
    <w:rsid w:val="6736219B"/>
    <w:rsid w:val="678E12E7"/>
    <w:rsid w:val="68030052"/>
    <w:rsid w:val="682E6C23"/>
    <w:rsid w:val="69DD6C2A"/>
    <w:rsid w:val="6B9077F0"/>
    <w:rsid w:val="6DFD10E8"/>
    <w:rsid w:val="6E9E3BD0"/>
    <w:rsid w:val="6F4E4E5B"/>
    <w:rsid w:val="701576FC"/>
    <w:rsid w:val="70AB51FD"/>
    <w:rsid w:val="70B03FBB"/>
    <w:rsid w:val="70BF4343"/>
    <w:rsid w:val="714B7557"/>
    <w:rsid w:val="71F42585"/>
    <w:rsid w:val="73B04F4F"/>
    <w:rsid w:val="75267A51"/>
    <w:rsid w:val="76774B08"/>
    <w:rsid w:val="76E74AEE"/>
    <w:rsid w:val="778228B4"/>
    <w:rsid w:val="77DB27F5"/>
    <w:rsid w:val="79D46E3F"/>
    <w:rsid w:val="7AE94058"/>
    <w:rsid w:val="7C2E2761"/>
    <w:rsid w:val="7C9C1D79"/>
    <w:rsid w:val="7C9F6F90"/>
    <w:rsid w:val="7E665526"/>
    <w:rsid w:val="7EE663CD"/>
    <w:rsid w:val="7F8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font11"/>
    <w:basedOn w:val="4"/>
    <w:qFormat/>
    <w:uiPriority w:val="0"/>
    <w:rPr>
      <w:rFonts w:hint="default" w:ascii="仿宋_GB2312" w:eastAsia="仿宋_GB2312" w:cs="仿宋_GB2312"/>
      <w:color w:val="666666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434</Words>
  <Characters>2480</Characters>
  <Lines>20</Lines>
  <Paragraphs>5</Paragraphs>
  <ScaleCrop>false</ScaleCrop>
  <LinksUpToDate>false</LinksUpToDate>
  <CharactersWithSpaces>2909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2017-07-15T02:37:00Z</dcterms:created>
  <dc:creator>Hewlett-Packard Company</dc:creator>
  <cp:lastModifiedBy>HP-PC</cp:lastModifiedBy>
  <cp:lastPrinted>2017-11-17T03:10:00Z</cp:lastPrinted>
  <dcterms:modified xsi:type="dcterms:W3CDTF">2017-11-20T09:26:12Z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