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8D" w:rsidRDefault="006016C1">
      <w:pPr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5158D" w:rsidRDefault="006016C1">
      <w:pPr>
        <w:jc w:val="center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雅安经济开发区市政建筑工程有限公司</w:t>
      </w:r>
    </w:p>
    <w:p w:rsidR="0015158D" w:rsidRDefault="006016C1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公开考核招聘工作人员职位表</w:t>
      </w:r>
    </w:p>
    <w:p w:rsidR="0015158D" w:rsidRDefault="0015158D">
      <w:pPr>
        <w:rPr>
          <w:rFonts w:ascii="宋体" w:hAnsi="宋体" w:cs="宋体"/>
          <w:sz w:val="24"/>
          <w:szCs w:val="24"/>
        </w:rPr>
      </w:pPr>
    </w:p>
    <w:tbl>
      <w:tblPr>
        <w:tblStyle w:val="a6"/>
        <w:tblpPr w:leftFromText="180" w:rightFromText="180" w:vertAnchor="text" w:horzAnchor="page" w:tblpX="1507" w:tblpY="51"/>
        <w:tblOverlap w:val="never"/>
        <w:tblW w:w="9910" w:type="dxa"/>
        <w:tblLayout w:type="fixed"/>
        <w:tblLook w:val="04A0"/>
      </w:tblPr>
      <w:tblGrid>
        <w:gridCol w:w="1217"/>
        <w:gridCol w:w="848"/>
        <w:gridCol w:w="1725"/>
        <w:gridCol w:w="1078"/>
        <w:gridCol w:w="1067"/>
        <w:gridCol w:w="2745"/>
        <w:gridCol w:w="1230"/>
      </w:tblGrid>
      <w:tr w:rsidR="0015158D">
        <w:trPr>
          <w:trHeight w:val="448"/>
        </w:trPr>
        <w:tc>
          <w:tcPr>
            <w:tcW w:w="121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84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名额</w:t>
            </w:r>
          </w:p>
        </w:tc>
        <w:tc>
          <w:tcPr>
            <w:tcW w:w="1725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职位简介</w:t>
            </w:r>
          </w:p>
        </w:tc>
        <w:tc>
          <w:tcPr>
            <w:tcW w:w="107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6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745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1230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薪资待遇</w:t>
            </w:r>
          </w:p>
        </w:tc>
      </w:tr>
      <w:tr w:rsidR="0015158D">
        <w:tc>
          <w:tcPr>
            <w:tcW w:w="121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内控管理员</w:t>
            </w:r>
          </w:p>
        </w:tc>
        <w:tc>
          <w:tcPr>
            <w:tcW w:w="84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15158D" w:rsidRDefault="006016C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负责项目内控管理</w:t>
            </w:r>
          </w:p>
        </w:tc>
        <w:tc>
          <w:tcPr>
            <w:tcW w:w="107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全日制专科及以上</w:t>
            </w:r>
          </w:p>
        </w:tc>
        <w:tc>
          <w:tcPr>
            <w:tcW w:w="106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建筑管理、工程造价类专业</w:t>
            </w:r>
          </w:p>
        </w:tc>
        <w:tc>
          <w:tcPr>
            <w:tcW w:w="2745" w:type="dxa"/>
            <w:vAlign w:val="center"/>
          </w:tcPr>
          <w:p w:rsidR="0015158D" w:rsidRDefault="006016C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持有造价员证书和二级建造师证及以上，年龄不超过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周岁，熟悉算量及组价、审核工作，熟悉项目人工、材料、机械内控管理，有类似工作经验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年及以上。</w:t>
            </w:r>
          </w:p>
        </w:tc>
        <w:tc>
          <w:tcPr>
            <w:tcW w:w="1230" w:type="dxa"/>
            <w:vMerge w:val="restart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按四川雅安经济开发区管理委员会直属国有企业《薪酬管理办法》执行</w:t>
            </w:r>
          </w:p>
        </w:tc>
      </w:tr>
      <w:tr w:rsidR="0015158D">
        <w:tc>
          <w:tcPr>
            <w:tcW w:w="121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资料员</w:t>
            </w:r>
          </w:p>
        </w:tc>
        <w:tc>
          <w:tcPr>
            <w:tcW w:w="84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负责项目从工程筹备到竣工及备案的所有书面文献资料</w:t>
            </w:r>
          </w:p>
        </w:tc>
        <w:tc>
          <w:tcPr>
            <w:tcW w:w="107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全日制专科及以上</w:t>
            </w:r>
          </w:p>
        </w:tc>
        <w:tc>
          <w:tcPr>
            <w:tcW w:w="1067" w:type="dxa"/>
            <w:vAlign w:val="center"/>
          </w:tcPr>
          <w:p w:rsidR="0015158D" w:rsidRDefault="006016C1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工程相关专业</w:t>
            </w:r>
          </w:p>
        </w:tc>
        <w:tc>
          <w:tcPr>
            <w:tcW w:w="2745" w:type="dxa"/>
            <w:vAlign w:val="center"/>
          </w:tcPr>
          <w:p w:rsidR="0015158D" w:rsidRDefault="006016C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持有造价员证，有类似工作经验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年及以上，年龄不超过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周岁，有类似工作经验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年以上。</w:t>
            </w:r>
          </w:p>
        </w:tc>
        <w:tc>
          <w:tcPr>
            <w:tcW w:w="1230" w:type="dxa"/>
            <w:vMerge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c>
          <w:tcPr>
            <w:tcW w:w="121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施工管理员（市政）</w:t>
            </w:r>
          </w:p>
        </w:tc>
        <w:tc>
          <w:tcPr>
            <w:tcW w:w="84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 w:rsidR="0015158D" w:rsidRDefault="006016C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负责技术管理</w:t>
            </w:r>
          </w:p>
        </w:tc>
        <w:tc>
          <w:tcPr>
            <w:tcW w:w="107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全日制专科及以上</w:t>
            </w:r>
          </w:p>
        </w:tc>
        <w:tc>
          <w:tcPr>
            <w:tcW w:w="106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市政建筑类专业</w:t>
            </w:r>
          </w:p>
        </w:tc>
        <w:tc>
          <w:tcPr>
            <w:tcW w:w="2745" w:type="dxa"/>
            <w:vAlign w:val="center"/>
          </w:tcPr>
          <w:p w:rsidR="0015158D" w:rsidRDefault="006016C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sz w:val="24"/>
                <w:szCs w:val="24"/>
              </w:rPr>
              <w:t>周岁，有类似工作经验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年及以上。同等条件下，持有二级建造师证书及以上者优先。</w:t>
            </w:r>
          </w:p>
        </w:tc>
        <w:tc>
          <w:tcPr>
            <w:tcW w:w="1230" w:type="dxa"/>
            <w:vMerge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58D">
        <w:trPr>
          <w:trHeight w:val="537"/>
        </w:trPr>
        <w:tc>
          <w:tcPr>
            <w:tcW w:w="1217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848" w:type="dxa"/>
            <w:vAlign w:val="center"/>
          </w:tcPr>
          <w:p w:rsidR="0015158D" w:rsidRDefault="006016C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5158D" w:rsidRDefault="001515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5158D" w:rsidRDefault="0015158D">
      <w:pPr>
        <w:rPr>
          <w:rFonts w:ascii="宋体" w:hAnsi="宋体" w:cs="宋体"/>
          <w:sz w:val="24"/>
          <w:szCs w:val="24"/>
        </w:rPr>
      </w:pPr>
    </w:p>
    <w:p w:rsidR="0015158D" w:rsidRDefault="0015158D">
      <w:pPr>
        <w:rPr>
          <w:rFonts w:ascii="宋体" w:hAnsi="宋体" w:cs="宋体"/>
          <w:sz w:val="24"/>
          <w:szCs w:val="24"/>
        </w:rPr>
      </w:pPr>
    </w:p>
    <w:p w:rsidR="0015158D" w:rsidRDefault="0015158D">
      <w:pPr>
        <w:rPr>
          <w:rFonts w:ascii="宋体" w:hAnsi="宋体" w:cs="宋体"/>
          <w:sz w:val="24"/>
          <w:szCs w:val="24"/>
        </w:rPr>
      </w:pPr>
    </w:p>
    <w:p w:rsidR="0015158D" w:rsidRDefault="0015158D">
      <w:pPr>
        <w:rPr>
          <w:rFonts w:ascii="宋体" w:hAnsi="宋体" w:cs="宋体"/>
          <w:sz w:val="24"/>
          <w:szCs w:val="24"/>
        </w:rPr>
      </w:pPr>
    </w:p>
    <w:p w:rsidR="0015158D" w:rsidRDefault="0015158D">
      <w:pPr>
        <w:rPr>
          <w:rFonts w:ascii="仿宋_GB2312" w:eastAsia="仿宋_GB2312" w:hAnsi="仿宋_GB2312" w:cs="仿宋_GB2312"/>
          <w:sz w:val="32"/>
          <w:szCs w:val="32"/>
        </w:rPr>
      </w:pPr>
    </w:p>
    <w:p w:rsidR="0015158D" w:rsidRDefault="0015158D">
      <w:pPr>
        <w:rPr>
          <w:rFonts w:ascii="仿宋_GB2312" w:eastAsia="仿宋_GB2312" w:hAnsi="仿宋_GB2312" w:cs="仿宋_GB2312"/>
          <w:sz w:val="32"/>
          <w:szCs w:val="32"/>
        </w:rPr>
      </w:pPr>
    </w:p>
    <w:p w:rsidR="0015158D" w:rsidRDefault="0015158D">
      <w:pPr>
        <w:rPr>
          <w:rFonts w:ascii="仿宋_GB2312" w:eastAsia="仿宋_GB2312" w:hAnsi="仿宋_GB2312" w:cs="仿宋_GB2312"/>
          <w:sz w:val="32"/>
          <w:szCs w:val="32"/>
        </w:rPr>
      </w:pPr>
    </w:p>
    <w:p w:rsidR="0015158D" w:rsidRDefault="0015158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5158D" w:rsidSect="0015158D">
      <w:headerReference w:type="even" r:id="rId7"/>
      <w:headerReference w:type="default" r:id="rId8"/>
      <w:footerReference w:type="default" r:id="rId9"/>
      <w:pgSz w:w="11906" w:h="16838"/>
      <w:pgMar w:top="2098" w:right="1531" w:bottom="2098" w:left="158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C1" w:rsidRDefault="006016C1" w:rsidP="0015158D">
      <w:r>
        <w:separator/>
      </w:r>
    </w:p>
  </w:endnote>
  <w:endnote w:type="continuationSeparator" w:id="0">
    <w:p w:rsidR="006016C1" w:rsidRDefault="006016C1" w:rsidP="0015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D" w:rsidRDefault="0015158D">
    <w:pPr>
      <w:pStyle w:val="a3"/>
      <w:ind w:firstLineChars="4700" w:firstLine="84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sdt>
                <w:sdtPr>
                  <w:id w:val="26836042"/>
                </w:sdtPr>
                <w:sdtContent>
                  <w:p w:rsidR="0015158D" w:rsidRDefault="0015158D">
                    <w:pPr>
                      <w:pStyle w:val="a3"/>
                      <w:ind w:firstLineChars="4700" w:firstLine="8460"/>
                    </w:pPr>
                    <w:r>
                      <w:fldChar w:fldCharType="begin"/>
                    </w:r>
                    <w:r w:rsidR="006016C1">
                      <w:instrText xml:space="preserve"> PAGE   \* MERGEFORMAT </w:instrText>
                    </w:r>
                    <w:r>
                      <w:fldChar w:fldCharType="separate"/>
                    </w:r>
                    <w:r w:rsidR="00D346E1" w:rsidRPr="00D346E1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 w:rsidR="0015158D" w:rsidRDefault="0015158D"/>
            </w:txbxContent>
          </v:textbox>
          <w10:wrap anchorx="margin"/>
        </v:shape>
      </w:pict>
    </w:r>
  </w:p>
  <w:p w:rsidR="0015158D" w:rsidRDefault="001515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C1" w:rsidRDefault="006016C1" w:rsidP="0015158D">
      <w:r>
        <w:separator/>
      </w:r>
    </w:p>
  </w:footnote>
  <w:footnote w:type="continuationSeparator" w:id="0">
    <w:p w:rsidR="006016C1" w:rsidRDefault="006016C1" w:rsidP="00151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D" w:rsidRDefault="0015158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8D" w:rsidRDefault="001515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E57F41"/>
    <w:rsid w:val="0015158D"/>
    <w:rsid w:val="006016C1"/>
    <w:rsid w:val="00D346E1"/>
    <w:rsid w:val="16A06F97"/>
    <w:rsid w:val="73A15BE7"/>
    <w:rsid w:val="74E57F41"/>
    <w:rsid w:val="7D96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8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5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5158D"/>
    <w:rPr>
      <w:rFonts w:ascii="Times New Roman" w:hAnsi="Times New Roman" w:cs="Times New Roman"/>
      <w:sz w:val="24"/>
      <w:szCs w:val="20"/>
    </w:rPr>
  </w:style>
  <w:style w:type="table" w:styleId="a6">
    <w:name w:val="Table Grid"/>
    <w:basedOn w:val="a1"/>
    <w:rsid w:val="001515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D346E1"/>
    <w:rPr>
      <w:sz w:val="18"/>
      <w:szCs w:val="18"/>
    </w:rPr>
  </w:style>
  <w:style w:type="character" w:customStyle="1" w:styleId="Char">
    <w:name w:val="批注框文本 Char"/>
    <w:basedOn w:val="a0"/>
    <w:link w:val="a7"/>
    <w:rsid w:val="00D346E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Administrator</cp:lastModifiedBy>
  <cp:revision>2</cp:revision>
  <cp:lastPrinted>2017-11-22T00:59:00Z</cp:lastPrinted>
  <dcterms:created xsi:type="dcterms:W3CDTF">2017-11-22T09:31:00Z</dcterms:created>
  <dcterms:modified xsi:type="dcterms:W3CDTF">2017-11-22T09:31:00Z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