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rPr>
          <w:rFonts w:hint="eastAsia" w:ascii="仿宋_GB2312" w:hAnsi="宋体" w:eastAsia="仿宋_GB2312" w:cs="宋体"/>
          <w:b w:val="0"/>
          <w:bCs/>
          <w:kern w:val="0"/>
          <w:sz w:val="32"/>
          <w:szCs w:val="32"/>
        </w:rPr>
      </w:pPr>
      <w:r>
        <w:rPr>
          <w:rFonts w:hint="eastAsia" w:ascii="仿宋_GB2312" w:hAnsi="宋体" w:eastAsia="仿宋_GB2312" w:cs="宋体"/>
          <w:b w:val="0"/>
          <w:bCs/>
          <w:kern w:val="0"/>
          <w:sz w:val="32"/>
          <w:szCs w:val="32"/>
        </w:rPr>
        <w:t>附件</w:t>
      </w:r>
      <w:r>
        <w:rPr>
          <w:rFonts w:hint="eastAsia" w:ascii="仿宋_GB2312" w:hAnsi="宋体" w:eastAsia="仿宋_GB2312" w:cs="宋体"/>
          <w:b w:val="0"/>
          <w:bCs/>
          <w:kern w:val="0"/>
          <w:sz w:val="32"/>
          <w:szCs w:val="32"/>
          <w:lang w:val="en-US" w:eastAsia="zh-CN"/>
        </w:rPr>
        <w:t>9</w:t>
      </w:r>
      <w:r>
        <w:rPr>
          <w:rFonts w:hint="eastAsia" w:ascii="仿宋_GB2312" w:hAnsi="宋体" w:eastAsia="仿宋_GB2312" w:cs="宋体"/>
          <w:b w:val="0"/>
          <w:bCs/>
          <w:kern w:val="0"/>
          <w:sz w:val="32"/>
          <w:szCs w:val="32"/>
        </w:rPr>
        <w:t>：</w:t>
      </w:r>
    </w:p>
    <w:tbl>
      <w:tblPr>
        <w:tblStyle w:val="5"/>
        <w:tblW w:w="15260" w:type="dxa"/>
        <w:tblInd w:w="93" w:type="dxa"/>
        <w:tblLayout w:type="fixed"/>
        <w:tblCellMar>
          <w:top w:w="0" w:type="dxa"/>
          <w:left w:w="108" w:type="dxa"/>
          <w:bottom w:w="0" w:type="dxa"/>
          <w:right w:w="108" w:type="dxa"/>
        </w:tblCellMar>
      </w:tblPr>
      <w:tblGrid>
        <w:gridCol w:w="1840"/>
        <w:gridCol w:w="1960"/>
        <w:gridCol w:w="1940"/>
        <w:gridCol w:w="1840"/>
        <w:gridCol w:w="1780"/>
        <w:gridCol w:w="1740"/>
        <w:gridCol w:w="1960"/>
        <w:gridCol w:w="2200"/>
      </w:tblGrid>
      <w:tr>
        <w:tblPrEx>
          <w:tblLayout w:type="fixed"/>
          <w:tblCellMar>
            <w:top w:w="0" w:type="dxa"/>
            <w:left w:w="108" w:type="dxa"/>
            <w:bottom w:w="0" w:type="dxa"/>
            <w:right w:w="108" w:type="dxa"/>
          </w:tblCellMar>
        </w:tblPrEx>
        <w:trPr>
          <w:trHeight w:val="465" w:hRule="atLeast"/>
        </w:trPr>
        <w:tc>
          <w:tcPr>
            <w:tcW w:w="15260" w:type="dxa"/>
            <w:gridSpan w:val="8"/>
            <w:tcBorders>
              <w:top w:val="nil"/>
              <w:left w:val="nil"/>
              <w:bottom w:val="nil"/>
              <w:right w:val="nil"/>
            </w:tcBorders>
            <w:vAlign w:val="center"/>
          </w:tcPr>
          <w:p>
            <w:pPr>
              <w:widowControl/>
              <w:jc w:val="center"/>
              <w:rPr>
                <w:rFonts w:ascii="华文中宋" w:hAnsi="华文中宋" w:eastAsia="华文中宋" w:cs="宋体"/>
                <w:b/>
                <w:color w:val="000000"/>
                <w:kern w:val="0"/>
                <w:sz w:val="32"/>
                <w:szCs w:val="32"/>
              </w:rPr>
            </w:pPr>
            <w:r>
              <w:rPr>
                <w:rFonts w:hint="eastAsia" w:ascii="方正小标宋简体" w:hAnsi="方正小标宋简体" w:eastAsia="方正小标宋简体" w:cs="方正小标宋简体"/>
                <w:b w:val="0"/>
                <w:bCs/>
                <w:color w:val="000000"/>
                <w:kern w:val="0"/>
                <w:sz w:val="44"/>
                <w:szCs w:val="44"/>
              </w:rPr>
              <w:t>高校毕业生就业见习工作进展情况表</w:t>
            </w:r>
          </w:p>
        </w:tc>
      </w:tr>
      <w:tr>
        <w:tblPrEx>
          <w:tblLayout w:type="fixed"/>
          <w:tblCellMar>
            <w:top w:w="0" w:type="dxa"/>
            <w:left w:w="108" w:type="dxa"/>
            <w:bottom w:w="0" w:type="dxa"/>
            <w:right w:w="108" w:type="dxa"/>
          </w:tblCellMar>
        </w:tblPrEx>
        <w:trPr>
          <w:trHeight w:val="360" w:hRule="atLeast"/>
        </w:trPr>
        <w:tc>
          <w:tcPr>
            <w:tcW w:w="15260" w:type="dxa"/>
            <w:gridSpan w:val="8"/>
            <w:tcBorders>
              <w:top w:val="nil"/>
              <w:left w:val="nil"/>
              <w:bottom w:val="nil"/>
              <w:right w:val="nil"/>
            </w:tcBorders>
            <w:vAlign w:val="center"/>
          </w:tcPr>
          <w:p>
            <w:pPr>
              <w:widowControl/>
              <w:jc w:val="center"/>
              <w:rPr>
                <w:rFonts w:ascii="楷体" w:hAnsi="楷体" w:eastAsia="楷体" w:cs="宋体"/>
                <w:color w:val="000000"/>
                <w:kern w:val="0"/>
                <w:sz w:val="24"/>
              </w:rPr>
            </w:pPr>
            <w:r>
              <w:rPr>
                <w:rFonts w:hint="eastAsia" w:ascii="楷体" w:hAnsi="楷体" w:eastAsia="楷体" w:cs="宋体"/>
                <w:color w:val="000000"/>
                <w:kern w:val="0"/>
                <w:sz w:val="24"/>
              </w:rPr>
              <w:t>20  年   季度</w:t>
            </w:r>
          </w:p>
        </w:tc>
      </w:tr>
      <w:tr>
        <w:tblPrEx>
          <w:tblLayout w:type="fixed"/>
          <w:tblCellMar>
            <w:top w:w="0" w:type="dxa"/>
            <w:left w:w="108" w:type="dxa"/>
            <w:bottom w:w="0" w:type="dxa"/>
            <w:right w:w="108" w:type="dxa"/>
          </w:tblCellMar>
        </w:tblPrEx>
        <w:trPr>
          <w:trHeight w:val="443" w:hRule="atLeast"/>
        </w:trPr>
        <w:tc>
          <w:tcPr>
            <w:tcW w:w="15260" w:type="dxa"/>
            <w:gridSpan w:val="8"/>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单位名称：</w:t>
            </w:r>
            <w:r>
              <w:rPr>
                <w:rFonts w:hint="eastAsia" w:ascii="宋体" w:hAnsi="宋体" w:cs="宋体"/>
                <w:color w:val="000000"/>
                <w:kern w:val="0"/>
                <w:sz w:val="22"/>
                <w:szCs w:val="22"/>
                <w:lang w:val="en-US" w:eastAsia="zh-CN"/>
              </w:rPr>
              <w:t xml:space="preserve">                  </w:t>
            </w:r>
            <w:r>
              <w:rPr>
                <w:rFonts w:hint="eastAsia" w:ascii="宋体" w:hAnsi="宋体" w:cs="宋体"/>
                <w:color w:val="000000"/>
                <w:kern w:val="0"/>
                <w:sz w:val="22"/>
                <w:szCs w:val="22"/>
              </w:rPr>
              <w:t>联系人：</w:t>
            </w:r>
            <w:r>
              <w:rPr>
                <w:rFonts w:hint="eastAsia" w:ascii="宋体" w:hAnsi="宋体" w:cs="宋体"/>
                <w:color w:val="000000"/>
                <w:kern w:val="0"/>
                <w:sz w:val="22"/>
                <w:szCs w:val="22"/>
                <w:lang w:val="en-US" w:eastAsia="zh-CN"/>
              </w:rPr>
              <w:t xml:space="preserve">                 </w:t>
            </w:r>
            <w:r>
              <w:rPr>
                <w:rFonts w:hint="eastAsia" w:ascii="宋体" w:hAnsi="宋体" w:cs="宋体"/>
                <w:color w:val="000000"/>
                <w:kern w:val="0"/>
                <w:sz w:val="22"/>
                <w:szCs w:val="22"/>
              </w:rPr>
              <w:t>联系电话：</w:t>
            </w:r>
            <w:r>
              <w:rPr>
                <w:rFonts w:hint="eastAsia" w:ascii="宋体" w:hAnsi="宋体" w:cs="宋体"/>
                <w:color w:val="000000"/>
                <w:kern w:val="0"/>
                <w:sz w:val="22"/>
                <w:szCs w:val="22"/>
                <w:lang w:val="en-US" w:eastAsia="zh-CN"/>
              </w:rPr>
              <w:t xml:space="preserve">                  </w:t>
            </w:r>
            <w:r>
              <w:rPr>
                <w:rFonts w:hint="eastAsia" w:ascii="宋体" w:hAnsi="宋体" w:cs="宋体"/>
                <w:color w:val="000000"/>
                <w:kern w:val="0"/>
                <w:sz w:val="22"/>
                <w:szCs w:val="22"/>
              </w:rPr>
              <w:t>联系邮箱：</w:t>
            </w:r>
            <w:r>
              <w:rPr>
                <w:rFonts w:hint="eastAsia" w:ascii="宋体" w:hAnsi="宋体" w:cs="宋体"/>
                <w:color w:val="000000"/>
                <w:kern w:val="0"/>
                <w:sz w:val="22"/>
                <w:szCs w:val="22"/>
                <w:lang w:val="en-US" w:eastAsia="zh-CN"/>
              </w:rPr>
              <w:t xml:space="preserve">                  填报时间：          </w:t>
            </w:r>
          </w:p>
        </w:tc>
      </w:tr>
      <w:tr>
        <w:tblPrEx>
          <w:tblLayout w:type="fixed"/>
          <w:tblCellMar>
            <w:top w:w="0" w:type="dxa"/>
            <w:left w:w="108" w:type="dxa"/>
            <w:bottom w:w="0" w:type="dxa"/>
            <w:right w:w="108" w:type="dxa"/>
          </w:tblCellMar>
        </w:tblPrEx>
        <w:trPr>
          <w:trHeight w:val="1185" w:hRule="atLeast"/>
        </w:trPr>
        <w:tc>
          <w:tcPr>
            <w:tcW w:w="1840" w:type="dxa"/>
            <w:vMerge w:val="restart"/>
            <w:tcBorders>
              <w:top w:val="single" w:color="auto" w:sz="4" w:space="0"/>
              <w:left w:val="nil"/>
              <w:bottom w:val="single" w:color="000000" w:sz="4" w:space="0"/>
              <w:right w:val="single" w:color="auto" w:sz="4" w:space="0"/>
            </w:tcBorders>
            <w:vAlign w:val="center"/>
          </w:tcPr>
          <w:p>
            <w:pPr>
              <w:widowControl/>
              <w:jc w:val="center"/>
              <w:rPr>
                <w:rFonts w:ascii="黑体" w:hAnsi="宋体" w:eastAsia="黑体" w:cs="宋体"/>
                <w:color w:val="000000"/>
                <w:kern w:val="0"/>
                <w:sz w:val="22"/>
                <w:szCs w:val="22"/>
              </w:rPr>
            </w:pPr>
            <w:r>
              <w:rPr>
                <w:rFonts w:hint="eastAsia" w:ascii="黑体" w:hAnsi="宋体" w:eastAsia="黑体" w:cs="宋体"/>
                <w:color w:val="000000"/>
                <w:kern w:val="0"/>
                <w:sz w:val="22"/>
                <w:szCs w:val="22"/>
              </w:rPr>
              <w:t>基本情况栏</w:t>
            </w:r>
          </w:p>
        </w:tc>
        <w:tc>
          <w:tcPr>
            <w:tcW w:w="19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xml:space="preserve">本季度招收见习生人数  </w:t>
            </w:r>
          </w:p>
        </w:tc>
        <w:tc>
          <w:tcPr>
            <w:tcW w:w="1940"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本季度结束见习生人数</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本季度留用见习生人数</w:t>
            </w:r>
          </w:p>
        </w:tc>
        <w:tc>
          <w:tcPr>
            <w:tcW w:w="178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本季度末单位实有见习生人数</w:t>
            </w:r>
          </w:p>
        </w:tc>
        <w:tc>
          <w:tcPr>
            <w:tcW w:w="1740" w:type="dxa"/>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见习后推荐就业人数(不含本单位留用）</w:t>
            </w:r>
          </w:p>
        </w:tc>
        <w:tc>
          <w:tcPr>
            <w:tcW w:w="1960"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本季度企业发放见习补助数（不含政府补贴）</w:t>
            </w:r>
          </w:p>
        </w:tc>
        <w:tc>
          <w:tcPr>
            <w:tcW w:w="2200" w:type="dxa"/>
            <w:tcBorders>
              <w:top w:val="single" w:color="auto" w:sz="4" w:space="0"/>
              <w:left w:val="single" w:color="auto" w:sz="4" w:space="0"/>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本季度企业申请政府见习补贴数</w:t>
            </w:r>
          </w:p>
        </w:tc>
      </w:tr>
      <w:tr>
        <w:tblPrEx>
          <w:tblLayout w:type="fixed"/>
          <w:tblCellMar>
            <w:top w:w="0" w:type="dxa"/>
            <w:left w:w="108" w:type="dxa"/>
            <w:bottom w:w="0" w:type="dxa"/>
            <w:right w:w="108" w:type="dxa"/>
          </w:tblCellMar>
        </w:tblPrEx>
        <w:trPr>
          <w:trHeight w:val="375" w:hRule="atLeast"/>
        </w:trPr>
        <w:tc>
          <w:tcPr>
            <w:tcW w:w="1840" w:type="dxa"/>
            <w:vMerge w:val="continue"/>
            <w:tcBorders>
              <w:top w:val="single" w:color="auto" w:sz="4" w:space="0"/>
              <w:left w:val="nil"/>
              <w:bottom w:val="single" w:color="000000" w:sz="4" w:space="0"/>
              <w:right w:val="single" w:color="auto" w:sz="4" w:space="0"/>
            </w:tcBorders>
            <w:vAlign w:val="center"/>
          </w:tcPr>
          <w:p>
            <w:pPr>
              <w:widowControl/>
              <w:jc w:val="left"/>
              <w:rPr>
                <w:rFonts w:ascii="黑体" w:hAnsi="宋体" w:eastAsia="黑体" w:cs="宋体"/>
                <w:color w:val="000000"/>
                <w:kern w:val="0"/>
                <w:sz w:val="22"/>
                <w:szCs w:val="22"/>
              </w:rPr>
            </w:pPr>
          </w:p>
        </w:tc>
        <w:tc>
          <w:tcPr>
            <w:tcW w:w="1960" w:type="dxa"/>
            <w:tcBorders>
              <w:top w:val="nil"/>
              <w:left w:val="nil"/>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人</w:t>
            </w:r>
          </w:p>
        </w:tc>
        <w:tc>
          <w:tcPr>
            <w:tcW w:w="1940" w:type="dxa"/>
            <w:tcBorders>
              <w:top w:val="nil"/>
              <w:left w:val="nil"/>
              <w:bottom w:val="single" w:color="auto" w:sz="4" w:space="0"/>
              <w:right w:val="nil"/>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人</w:t>
            </w:r>
          </w:p>
        </w:tc>
        <w:tc>
          <w:tcPr>
            <w:tcW w:w="1840" w:type="dxa"/>
            <w:tcBorders>
              <w:top w:val="nil"/>
              <w:left w:val="single" w:color="auto" w:sz="4" w:space="0"/>
              <w:bottom w:val="single" w:color="auto" w:sz="4" w:space="0"/>
              <w:right w:val="nil"/>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人</w:t>
            </w:r>
          </w:p>
        </w:tc>
        <w:tc>
          <w:tcPr>
            <w:tcW w:w="1780" w:type="dxa"/>
            <w:tcBorders>
              <w:top w:val="nil"/>
              <w:left w:val="single" w:color="auto" w:sz="4" w:space="0"/>
              <w:bottom w:val="single" w:color="auto" w:sz="4" w:space="0"/>
              <w:right w:val="single" w:color="auto" w:sz="4" w:space="0"/>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人</w:t>
            </w:r>
          </w:p>
        </w:tc>
        <w:tc>
          <w:tcPr>
            <w:tcW w:w="1740" w:type="dxa"/>
            <w:tcBorders>
              <w:top w:val="nil"/>
              <w:left w:val="nil"/>
              <w:bottom w:val="single" w:color="auto" w:sz="4" w:space="0"/>
              <w:right w:val="nil"/>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人</w:t>
            </w:r>
          </w:p>
        </w:tc>
        <w:tc>
          <w:tcPr>
            <w:tcW w:w="1960" w:type="dxa"/>
            <w:tcBorders>
              <w:top w:val="nil"/>
              <w:left w:val="single" w:color="auto" w:sz="4" w:space="0"/>
              <w:bottom w:val="single" w:color="auto" w:sz="4" w:space="0"/>
              <w:right w:val="nil"/>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元</w:t>
            </w:r>
          </w:p>
        </w:tc>
        <w:tc>
          <w:tcPr>
            <w:tcW w:w="2200" w:type="dxa"/>
            <w:tcBorders>
              <w:top w:val="nil"/>
              <w:left w:val="single" w:color="auto" w:sz="4" w:space="0"/>
              <w:bottom w:val="single" w:color="auto" w:sz="4" w:space="0"/>
              <w:right w:val="nil"/>
            </w:tcBorders>
            <w:vAlign w:val="center"/>
          </w:tcPr>
          <w:p>
            <w:pPr>
              <w:widowControl/>
              <w:jc w:val="right"/>
              <w:rPr>
                <w:rFonts w:ascii="宋体" w:hAnsi="宋体" w:cs="宋体"/>
                <w:color w:val="000000"/>
                <w:kern w:val="0"/>
                <w:sz w:val="22"/>
                <w:szCs w:val="22"/>
              </w:rPr>
            </w:pPr>
            <w:r>
              <w:rPr>
                <w:rFonts w:hint="eastAsia" w:ascii="宋体" w:hAnsi="宋体" w:cs="宋体"/>
                <w:color w:val="000000"/>
                <w:kern w:val="0"/>
                <w:sz w:val="22"/>
                <w:szCs w:val="22"/>
              </w:rPr>
              <w:t>元</w:t>
            </w:r>
          </w:p>
        </w:tc>
      </w:tr>
      <w:tr>
        <w:tblPrEx>
          <w:tblLayout w:type="fixed"/>
          <w:tblCellMar>
            <w:top w:w="0" w:type="dxa"/>
            <w:left w:w="108" w:type="dxa"/>
            <w:bottom w:w="0" w:type="dxa"/>
            <w:right w:w="108" w:type="dxa"/>
          </w:tblCellMar>
        </w:tblPrEx>
        <w:trPr>
          <w:trHeight w:val="600" w:hRule="atLeast"/>
        </w:trPr>
        <w:tc>
          <w:tcPr>
            <w:tcW w:w="1840" w:type="dxa"/>
            <w:vMerge w:val="restart"/>
            <w:tcBorders>
              <w:top w:val="nil"/>
              <w:left w:val="nil"/>
              <w:bottom w:val="nil"/>
              <w:right w:val="single" w:color="auto" w:sz="4" w:space="0"/>
            </w:tcBorders>
            <w:vAlign w:val="center"/>
          </w:tcPr>
          <w:p>
            <w:pPr>
              <w:widowControl/>
              <w:jc w:val="center"/>
              <w:rPr>
                <w:rFonts w:ascii="黑体" w:hAnsi="宋体" w:eastAsia="黑体" w:cs="宋体"/>
                <w:color w:val="000000"/>
                <w:kern w:val="0"/>
                <w:sz w:val="22"/>
                <w:szCs w:val="22"/>
              </w:rPr>
            </w:pPr>
            <w:r>
              <w:rPr>
                <w:rFonts w:hint="eastAsia" w:ascii="黑体" w:hAnsi="宋体" w:eastAsia="黑体" w:cs="宋体"/>
                <w:color w:val="000000"/>
                <w:kern w:val="0"/>
                <w:sz w:val="22"/>
                <w:szCs w:val="22"/>
              </w:rPr>
              <w:t>本季度见习岗位情况栏</w:t>
            </w:r>
          </w:p>
        </w:tc>
        <w:tc>
          <w:tcPr>
            <w:tcW w:w="19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见习岗位名称</w:t>
            </w:r>
          </w:p>
        </w:tc>
        <w:tc>
          <w:tcPr>
            <w:tcW w:w="1940" w:type="dxa"/>
            <w:tcBorders>
              <w:top w:val="nil"/>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见习岗位招收要求</w:t>
            </w:r>
          </w:p>
        </w:tc>
        <w:tc>
          <w:tcPr>
            <w:tcW w:w="362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计划招收见习生数</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实际招收见习生数</w:t>
            </w:r>
          </w:p>
        </w:tc>
      </w:tr>
      <w:tr>
        <w:tblPrEx>
          <w:tblLayout w:type="fixed"/>
          <w:tblCellMar>
            <w:top w:w="0" w:type="dxa"/>
            <w:left w:w="108" w:type="dxa"/>
            <w:bottom w:w="0" w:type="dxa"/>
            <w:right w:w="108" w:type="dxa"/>
          </w:tblCellMar>
        </w:tblPrEx>
        <w:trPr>
          <w:trHeight w:val="396" w:hRule="atLeast"/>
        </w:trPr>
        <w:tc>
          <w:tcPr>
            <w:tcW w:w="1840" w:type="dxa"/>
            <w:vMerge w:val="continue"/>
            <w:tcBorders>
              <w:top w:val="nil"/>
              <w:left w:val="nil"/>
              <w:bottom w:val="nil"/>
              <w:right w:val="single" w:color="auto" w:sz="4" w:space="0"/>
            </w:tcBorders>
            <w:vAlign w:val="center"/>
          </w:tcPr>
          <w:p>
            <w:pPr>
              <w:widowControl/>
              <w:jc w:val="left"/>
              <w:rPr>
                <w:rFonts w:ascii="黑体" w:hAnsi="宋体" w:eastAsia="黑体" w:cs="宋体"/>
                <w:color w:val="000000"/>
                <w:kern w:val="0"/>
                <w:sz w:val="22"/>
                <w:szCs w:val="22"/>
              </w:rPr>
            </w:pPr>
          </w:p>
        </w:tc>
        <w:tc>
          <w:tcPr>
            <w:tcW w:w="19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940" w:type="dxa"/>
            <w:tcBorders>
              <w:top w:val="nil"/>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362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600" w:hRule="atLeast"/>
        </w:trPr>
        <w:tc>
          <w:tcPr>
            <w:tcW w:w="1840" w:type="dxa"/>
            <w:vMerge w:val="continue"/>
            <w:tcBorders>
              <w:top w:val="nil"/>
              <w:left w:val="nil"/>
              <w:bottom w:val="nil"/>
              <w:right w:val="single" w:color="auto" w:sz="4" w:space="0"/>
            </w:tcBorders>
            <w:vAlign w:val="center"/>
          </w:tcPr>
          <w:p>
            <w:pPr>
              <w:widowControl/>
              <w:jc w:val="left"/>
              <w:rPr>
                <w:rFonts w:ascii="黑体" w:hAnsi="宋体" w:eastAsia="黑体" w:cs="宋体"/>
                <w:color w:val="000000"/>
                <w:kern w:val="0"/>
                <w:sz w:val="22"/>
                <w:szCs w:val="22"/>
              </w:rPr>
            </w:pPr>
          </w:p>
        </w:tc>
        <w:tc>
          <w:tcPr>
            <w:tcW w:w="19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9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36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r>
      <w:tr>
        <w:tblPrEx>
          <w:tblLayout w:type="fixed"/>
          <w:tblCellMar>
            <w:top w:w="0" w:type="dxa"/>
            <w:left w:w="108" w:type="dxa"/>
            <w:bottom w:w="0" w:type="dxa"/>
            <w:right w:w="108" w:type="dxa"/>
          </w:tblCellMar>
        </w:tblPrEx>
        <w:trPr>
          <w:trHeight w:val="600" w:hRule="atLeast"/>
        </w:trPr>
        <w:tc>
          <w:tcPr>
            <w:tcW w:w="1840" w:type="dxa"/>
            <w:vMerge w:val="restart"/>
            <w:tcBorders>
              <w:top w:val="single" w:color="auto" w:sz="4" w:space="0"/>
              <w:left w:val="nil"/>
              <w:bottom w:val="single" w:color="000000" w:sz="4" w:space="0"/>
              <w:right w:val="single" w:color="auto" w:sz="4" w:space="0"/>
            </w:tcBorders>
            <w:vAlign w:val="center"/>
          </w:tcPr>
          <w:p>
            <w:pPr>
              <w:widowControl/>
              <w:jc w:val="center"/>
              <w:rPr>
                <w:rFonts w:ascii="黑体" w:hAnsi="宋体" w:eastAsia="黑体" w:cs="宋体"/>
                <w:color w:val="000000"/>
                <w:kern w:val="0"/>
                <w:sz w:val="22"/>
                <w:szCs w:val="22"/>
              </w:rPr>
            </w:pPr>
            <w:r>
              <w:rPr>
                <w:rFonts w:hint="eastAsia" w:ascii="黑体" w:hAnsi="宋体" w:eastAsia="黑体" w:cs="宋体"/>
                <w:color w:val="000000"/>
                <w:kern w:val="0"/>
                <w:sz w:val="22"/>
                <w:szCs w:val="22"/>
              </w:rPr>
              <w:t>下季度计划招收情况</w:t>
            </w:r>
          </w:p>
        </w:tc>
        <w:tc>
          <w:tcPr>
            <w:tcW w:w="19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见习岗位名称</w:t>
            </w:r>
          </w:p>
        </w:tc>
        <w:tc>
          <w:tcPr>
            <w:tcW w:w="1940" w:type="dxa"/>
            <w:tcBorders>
              <w:top w:val="nil"/>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见习岗位招收要求</w:t>
            </w:r>
          </w:p>
        </w:tc>
        <w:tc>
          <w:tcPr>
            <w:tcW w:w="362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计划招收见习生数</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联系方式</w:t>
            </w:r>
          </w:p>
        </w:tc>
      </w:tr>
      <w:tr>
        <w:tblPrEx>
          <w:tblLayout w:type="fixed"/>
          <w:tblCellMar>
            <w:top w:w="0" w:type="dxa"/>
            <w:left w:w="108" w:type="dxa"/>
            <w:bottom w:w="0" w:type="dxa"/>
            <w:right w:w="108" w:type="dxa"/>
          </w:tblCellMar>
        </w:tblPrEx>
        <w:trPr>
          <w:trHeight w:val="512" w:hRule="atLeast"/>
        </w:trPr>
        <w:tc>
          <w:tcPr>
            <w:tcW w:w="1840" w:type="dxa"/>
            <w:vMerge w:val="continue"/>
            <w:tcBorders>
              <w:top w:val="single" w:color="auto" w:sz="4" w:space="0"/>
              <w:left w:val="nil"/>
              <w:bottom w:val="single" w:color="000000" w:sz="4" w:space="0"/>
              <w:right w:val="single" w:color="auto" w:sz="4" w:space="0"/>
            </w:tcBorders>
            <w:vAlign w:val="center"/>
          </w:tcPr>
          <w:p>
            <w:pPr>
              <w:widowControl/>
              <w:jc w:val="left"/>
              <w:rPr>
                <w:rFonts w:ascii="黑体" w:hAnsi="宋体" w:eastAsia="黑体" w:cs="宋体"/>
                <w:color w:val="000000"/>
                <w:kern w:val="0"/>
                <w:sz w:val="22"/>
                <w:szCs w:val="22"/>
              </w:rPr>
            </w:pPr>
          </w:p>
        </w:tc>
        <w:tc>
          <w:tcPr>
            <w:tcW w:w="1960" w:type="dxa"/>
            <w:tcBorders>
              <w:top w:val="nil"/>
              <w:left w:val="nil"/>
              <w:bottom w:val="single" w:color="auto" w:sz="4" w:space="0"/>
              <w:right w:val="single" w:color="auto" w:sz="4" w:space="0"/>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　</w:t>
            </w:r>
          </w:p>
        </w:tc>
        <w:tc>
          <w:tcPr>
            <w:tcW w:w="1940" w:type="dxa"/>
            <w:tcBorders>
              <w:top w:val="nil"/>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3620" w:type="dxa"/>
            <w:gridSpan w:val="2"/>
            <w:tcBorders>
              <w:top w:val="single" w:color="auto" w:sz="4" w:space="0"/>
              <w:left w:val="single" w:color="auto" w:sz="4" w:space="0"/>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　</w:t>
            </w:r>
          </w:p>
        </w:tc>
      </w:tr>
      <w:tr>
        <w:tblPrEx>
          <w:tblLayout w:type="fixed"/>
          <w:tblCellMar>
            <w:top w:w="0" w:type="dxa"/>
            <w:left w:w="108" w:type="dxa"/>
            <w:bottom w:w="0" w:type="dxa"/>
            <w:right w:w="108" w:type="dxa"/>
          </w:tblCellMar>
        </w:tblPrEx>
        <w:trPr>
          <w:trHeight w:val="468" w:hRule="atLeast"/>
        </w:trPr>
        <w:tc>
          <w:tcPr>
            <w:tcW w:w="1840" w:type="dxa"/>
            <w:vMerge w:val="continue"/>
            <w:tcBorders>
              <w:top w:val="single" w:color="auto" w:sz="4" w:space="0"/>
              <w:left w:val="nil"/>
              <w:bottom w:val="single" w:color="000000" w:sz="4" w:space="0"/>
              <w:right w:val="single" w:color="auto" w:sz="4" w:space="0"/>
            </w:tcBorders>
            <w:vAlign w:val="center"/>
          </w:tcPr>
          <w:p>
            <w:pPr>
              <w:widowControl/>
              <w:jc w:val="left"/>
              <w:rPr>
                <w:rFonts w:ascii="黑体" w:hAnsi="宋体" w:eastAsia="黑体" w:cs="宋体"/>
                <w:color w:val="000000"/>
                <w:kern w:val="0"/>
                <w:sz w:val="22"/>
                <w:szCs w:val="22"/>
              </w:rPr>
            </w:pPr>
          </w:p>
        </w:tc>
        <w:tc>
          <w:tcPr>
            <w:tcW w:w="196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1940" w:type="dxa"/>
            <w:tcBorders>
              <w:top w:val="nil"/>
              <w:left w:val="nil"/>
              <w:bottom w:val="single" w:color="auto" w:sz="4" w:space="0"/>
              <w:right w:val="single" w:color="auto"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3620" w:type="dxa"/>
            <w:gridSpan w:val="2"/>
            <w:tcBorders>
              <w:top w:val="single" w:color="auto" w:sz="4" w:space="0"/>
              <w:left w:val="nil"/>
              <w:bottom w:val="single" w:color="auto" w:sz="4" w:space="0"/>
              <w:right w:val="single" w:color="000000" w:sz="4" w:space="0"/>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c>
          <w:tcPr>
            <w:tcW w:w="5900" w:type="dxa"/>
            <w:gridSpan w:val="3"/>
            <w:tcBorders>
              <w:top w:val="single" w:color="auto" w:sz="4" w:space="0"/>
              <w:left w:val="nil"/>
              <w:bottom w:val="single" w:color="auto" w:sz="4" w:space="0"/>
              <w:right w:val="nil"/>
            </w:tcBorders>
            <w:vAlign w:val="center"/>
          </w:tcPr>
          <w:p>
            <w:pPr>
              <w:widowControl/>
              <w:jc w:val="center"/>
              <w:rPr>
                <w:rFonts w:ascii="宋体" w:hAnsi="宋体" w:cs="宋体"/>
                <w:color w:val="000000"/>
                <w:kern w:val="0"/>
                <w:sz w:val="22"/>
                <w:szCs w:val="22"/>
              </w:rPr>
            </w:pPr>
            <w:r>
              <w:rPr>
                <w:rFonts w:hint="eastAsia" w:ascii="宋体" w:hAnsi="宋体" w:cs="宋体"/>
                <w:color w:val="000000"/>
                <w:kern w:val="0"/>
                <w:sz w:val="22"/>
                <w:szCs w:val="22"/>
              </w:rPr>
              <w:t>……</w:t>
            </w:r>
          </w:p>
        </w:tc>
      </w:tr>
      <w:tr>
        <w:tblPrEx>
          <w:tblLayout w:type="fixed"/>
          <w:tblCellMar>
            <w:top w:w="0" w:type="dxa"/>
            <w:left w:w="108" w:type="dxa"/>
            <w:bottom w:w="0" w:type="dxa"/>
            <w:right w:w="108" w:type="dxa"/>
          </w:tblCellMar>
        </w:tblPrEx>
        <w:trPr>
          <w:trHeight w:val="270" w:hRule="atLeast"/>
        </w:trPr>
        <w:tc>
          <w:tcPr>
            <w:tcW w:w="1840" w:type="dxa"/>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备注:</w:t>
            </w: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9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8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78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7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2200" w:type="dxa"/>
            <w:tcBorders>
              <w:top w:val="nil"/>
              <w:left w:val="nil"/>
              <w:bottom w:val="nil"/>
              <w:right w:val="nil"/>
            </w:tcBorders>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15260" w:type="dxa"/>
            <w:gridSpan w:val="8"/>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1、基本情况栏中的信息按照季度进行填写,本季度结束见习生人数包括了见习期满结束的见习生和见习期未满因自身原因结束见习的见习生；</w:t>
            </w:r>
          </w:p>
        </w:tc>
      </w:tr>
      <w:tr>
        <w:tblPrEx>
          <w:tblLayout w:type="fixed"/>
          <w:tblCellMar>
            <w:top w:w="0" w:type="dxa"/>
            <w:left w:w="108" w:type="dxa"/>
            <w:bottom w:w="0" w:type="dxa"/>
            <w:right w:w="108" w:type="dxa"/>
          </w:tblCellMar>
        </w:tblPrEx>
        <w:trPr>
          <w:trHeight w:val="270" w:hRule="atLeast"/>
        </w:trPr>
        <w:tc>
          <w:tcPr>
            <w:tcW w:w="5740" w:type="dxa"/>
            <w:gridSpan w:val="3"/>
            <w:tcBorders>
              <w:top w:val="nil"/>
              <w:left w:val="nil"/>
              <w:bottom w:val="nil"/>
              <w:right w:val="nil"/>
            </w:tcBorders>
            <w:vAlign w:val="center"/>
          </w:tcPr>
          <w:p>
            <w:pPr>
              <w:widowControl/>
              <w:jc w:val="left"/>
              <w:rPr>
                <w:rFonts w:ascii="宋体" w:hAnsi="宋体" w:cs="宋体"/>
                <w:color w:val="000000"/>
                <w:kern w:val="0"/>
                <w:sz w:val="22"/>
                <w:szCs w:val="22"/>
              </w:rPr>
            </w:pPr>
            <w:r>
              <w:rPr>
                <w:rFonts w:hint="eastAsia" w:ascii="宋体" w:hAnsi="宋体" w:cs="宋体"/>
                <w:color w:val="000000"/>
                <w:kern w:val="0"/>
                <w:sz w:val="22"/>
                <w:szCs w:val="22"/>
              </w:rPr>
              <w:t>2、见习岗位情况栏中，填写本季度岗位招收情况；</w:t>
            </w:r>
          </w:p>
        </w:tc>
        <w:tc>
          <w:tcPr>
            <w:tcW w:w="18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78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74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2200" w:type="dxa"/>
            <w:tcBorders>
              <w:top w:val="nil"/>
              <w:left w:val="nil"/>
              <w:bottom w:val="nil"/>
              <w:right w:val="nil"/>
            </w:tcBorders>
            <w:vAlign w:val="center"/>
          </w:tcPr>
          <w:p>
            <w:pPr>
              <w:widowControl/>
              <w:jc w:val="left"/>
              <w:rPr>
                <w:rFonts w:ascii="宋体" w:hAnsi="宋体" w:cs="宋体"/>
                <w:color w:val="000000"/>
                <w:kern w:val="0"/>
                <w:sz w:val="22"/>
                <w:szCs w:val="22"/>
              </w:rPr>
            </w:pPr>
          </w:p>
        </w:tc>
      </w:tr>
      <w:tr>
        <w:tblPrEx>
          <w:tblLayout w:type="fixed"/>
          <w:tblCellMar>
            <w:top w:w="0" w:type="dxa"/>
            <w:left w:w="108" w:type="dxa"/>
            <w:bottom w:w="0" w:type="dxa"/>
            <w:right w:w="108" w:type="dxa"/>
          </w:tblCellMar>
        </w:tblPrEx>
        <w:trPr>
          <w:trHeight w:val="270" w:hRule="atLeast"/>
        </w:trPr>
        <w:tc>
          <w:tcPr>
            <w:tcW w:w="11100" w:type="dxa"/>
            <w:gridSpan w:val="6"/>
            <w:tcBorders>
              <w:top w:val="nil"/>
              <w:left w:val="nil"/>
              <w:bottom w:val="nil"/>
              <w:right w:val="nil"/>
            </w:tcBorders>
            <w:vAlign w:val="center"/>
          </w:tcPr>
          <w:p>
            <w:pPr>
              <w:widowControl/>
              <w:jc w:val="left"/>
              <w:rPr>
                <w:rFonts w:hint="eastAsia" w:ascii="宋体" w:hAnsi="宋体" w:eastAsia="宋体" w:cs="宋体"/>
                <w:color w:val="000000"/>
                <w:kern w:val="0"/>
                <w:sz w:val="22"/>
                <w:szCs w:val="22"/>
                <w:lang w:eastAsia="zh-CN"/>
              </w:rPr>
            </w:pPr>
            <w:r>
              <w:rPr>
                <w:rFonts w:hint="eastAsia" w:ascii="宋体" w:hAnsi="宋体" w:cs="宋体"/>
                <w:color w:val="000000"/>
                <w:kern w:val="0"/>
                <w:sz w:val="22"/>
                <w:szCs w:val="22"/>
              </w:rPr>
              <w:t>3、下季度计划招收情况将会在我部有关网站上进行公布，请确保填写信息的真实性、准确性</w:t>
            </w:r>
            <w:r>
              <w:rPr>
                <w:rFonts w:hint="eastAsia" w:ascii="宋体" w:hAnsi="宋体" w:cs="宋体"/>
                <w:color w:val="000000"/>
                <w:kern w:val="0"/>
                <w:sz w:val="22"/>
                <w:szCs w:val="22"/>
                <w:lang w:eastAsia="zh-CN"/>
              </w:rPr>
              <w:t>。</w:t>
            </w:r>
            <w:bookmarkStart w:id="0" w:name="_GoBack"/>
            <w:bookmarkEnd w:id="0"/>
          </w:p>
        </w:tc>
        <w:tc>
          <w:tcPr>
            <w:tcW w:w="1960" w:type="dxa"/>
            <w:tcBorders>
              <w:top w:val="nil"/>
              <w:left w:val="nil"/>
              <w:bottom w:val="nil"/>
              <w:right w:val="nil"/>
            </w:tcBorders>
            <w:vAlign w:val="center"/>
          </w:tcPr>
          <w:p>
            <w:pPr>
              <w:widowControl/>
              <w:jc w:val="left"/>
              <w:rPr>
                <w:rFonts w:ascii="宋体" w:hAnsi="宋体" w:cs="宋体"/>
                <w:color w:val="000000"/>
                <w:kern w:val="0"/>
                <w:sz w:val="22"/>
                <w:szCs w:val="22"/>
              </w:rPr>
            </w:pPr>
          </w:p>
        </w:tc>
        <w:tc>
          <w:tcPr>
            <w:tcW w:w="2200" w:type="dxa"/>
            <w:tcBorders>
              <w:top w:val="nil"/>
              <w:left w:val="nil"/>
              <w:bottom w:val="nil"/>
              <w:right w:val="nil"/>
            </w:tcBorders>
            <w:vAlign w:val="center"/>
          </w:tcPr>
          <w:p>
            <w:pPr>
              <w:widowControl/>
              <w:jc w:val="left"/>
              <w:rPr>
                <w:rFonts w:ascii="宋体" w:hAnsi="宋体" w:cs="宋体"/>
                <w:color w:val="000000"/>
                <w:kern w:val="0"/>
                <w:sz w:val="22"/>
                <w:szCs w:val="22"/>
              </w:rPr>
            </w:pPr>
          </w:p>
        </w:tc>
      </w:tr>
    </w:tbl>
    <w:p/>
    <w:sectPr>
      <w:pgSz w:w="16838" w:h="11906" w:orient="landscape"/>
      <w:pgMar w:top="1417" w:right="1440" w:bottom="1417"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D530F4"/>
    <w:rsid w:val="18D530F4"/>
    <w:rsid w:val="37487F3C"/>
    <w:rsid w:val="61FF46B6"/>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eastAsia="Times New Roman"/>
      <w:sz w:val="18"/>
      <w:szCs w:val="18"/>
    </w:rPr>
  </w:style>
  <w:style w:type="character" w:styleId="4">
    <w:name w:val="page number"/>
    <w:basedOn w:val="3"/>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4</TotalTime>
  <ScaleCrop>false</ScaleCrop>
  <LinksUpToDate>false</LinksUpToDate>
  <CharactersWithSpaces>0</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2018-05-03T08:49:00Z</dcterms:created>
  <dc:creator>jeandee</dc:creator>
  <cp:lastModifiedBy>jeandee</cp:lastModifiedBy>
  <cp:lastPrinted>2018-05-14T02:04:15Z</cp:lastPrinted>
  <dcterms:modified xsi:type="dcterms:W3CDTF">2018-05-14T02:04:17Z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