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06" w:rsidRDefault="00BC0D06">
      <w:pPr>
        <w:widowControl/>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BC0D06" w:rsidRDefault="00BC0D06">
      <w:pPr>
        <w:spacing w:line="576" w:lineRule="exact"/>
        <w:jc w:val="center"/>
        <w:rPr>
          <w:rFonts w:ascii="华文中宋" w:eastAsia="华文中宋" w:hAnsi="华文中宋" w:cs="Times New Roman"/>
          <w:sz w:val="44"/>
          <w:szCs w:val="44"/>
        </w:rPr>
      </w:pPr>
    </w:p>
    <w:p w:rsidR="00BC0D06" w:rsidRDefault="00BC0D06">
      <w:pPr>
        <w:spacing w:line="576" w:lineRule="exact"/>
        <w:jc w:val="center"/>
        <w:rPr>
          <w:rFonts w:ascii="华文中宋" w:eastAsia="华文中宋" w:hAnsi="华文中宋" w:cs="Times New Roman"/>
          <w:sz w:val="44"/>
          <w:szCs w:val="44"/>
        </w:rPr>
      </w:pPr>
      <w:r>
        <w:rPr>
          <w:rFonts w:ascii="华文中宋" w:eastAsia="华文中宋" w:hAnsi="华文中宋" w:cs="华文中宋" w:hint="eastAsia"/>
          <w:sz w:val="44"/>
          <w:szCs w:val="44"/>
        </w:rPr>
        <w:t>广元市投资控股（集团）有限公司</w:t>
      </w:r>
    </w:p>
    <w:p w:rsidR="00BC0D06" w:rsidRDefault="00BC0D06">
      <w:pPr>
        <w:spacing w:line="576" w:lineRule="exact"/>
        <w:jc w:val="center"/>
        <w:rPr>
          <w:rFonts w:ascii="华文中宋" w:eastAsia="华文中宋" w:hAnsi="华文中宋" w:cs="Times New Roman"/>
          <w:sz w:val="44"/>
          <w:szCs w:val="44"/>
        </w:rPr>
      </w:pPr>
      <w:r>
        <w:rPr>
          <w:rFonts w:ascii="华文中宋" w:eastAsia="华文中宋" w:hAnsi="华文中宋" w:cs="华文中宋" w:hint="eastAsia"/>
          <w:sz w:val="44"/>
          <w:szCs w:val="44"/>
        </w:rPr>
        <w:t>公开招聘工作人员岗位职责及任职条件</w:t>
      </w:r>
    </w:p>
    <w:p w:rsidR="00BC0D06" w:rsidRDefault="00BC0D06">
      <w:pPr>
        <w:spacing w:line="576" w:lineRule="exact"/>
        <w:rPr>
          <w:rFonts w:cs="Times New Roman"/>
        </w:rPr>
      </w:pPr>
    </w:p>
    <w:p w:rsidR="00BC0D06" w:rsidRDefault="00BC0D06" w:rsidP="00316FB1">
      <w:pPr>
        <w:numPr>
          <w:ilvl w:val="0"/>
          <w:numId w:val="1"/>
        </w:numPr>
        <w:spacing w:line="576" w:lineRule="exact"/>
        <w:ind w:firstLineChars="200" w:firstLine="31680"/>
        <w:rPr>
          <w:rFonts w:ascii="黑体" w:eastAsia="黑体" w:hAnsi="黑体" w:cs="Times New Roman"/>
          <w:sz w:val="32"/>
          <w:szCs w:val="32"/>
        </w:rPr>
      </w:pPr>
      <w:r>
        <w:rPr>
          <w:rFonts w:ascii="黑体" w:eastAsia="黑体" w:hAnsi="黑体" w:cs="黑体" w:hint="eastAsia"/>
          <w:sz w:val="32"/>
          <w:szCs w:val="32"/>
        </w:rPr>
        <w:t>广元市投资控股（集团）有限公司</w:t>
      </w:r>
    </w:p>
    <w:p w:rsidR="00BC0D06" w:rsidRDefault="00BC0D06" w:rsidP="00316FB1">
      <w:pPr>
        <w:numPr>
          <w:ilvl w:val="0"/>
          <w:numId w:val="2"/>
        </w:numPr>
        <w:spacing w:line="576"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融资专员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、及时跟踪各项金融政策，密切关注政策动向，并及时向公司领导层汇报；</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、建立融资台账，定期做好各项融资产品后续管理工作，并完成台账更新；</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、协助制定全年融资计划以及分项融资产品实施方案；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、协助做好贷款申报工作；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、协助做好债务融资工具申报、发行工作；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、协助做好非标产品申报工作；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、协助做好融资相关制度的拟定、执行和反馈工作；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、协助指导各子公司进行融资活动；</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、协助做好领导交办的其他事项。</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、全日制大学本科及以上学历；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、有相关行业从业经验。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2"/>
        </w:numPr>
        <w:spacing w:line="576"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审计专员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负责收集、整理集团公司及子公司有关内控方面的规章制度，参与公司内部控制制度建设及优化工作；</w:t>
      </w:r>
    </w:p>
    <w:p w:rsidR="00BC0D06" w:rsidRDefault="00BC0D06" w:rsidP="00316FB1">
      <w:pPr>
        <w:numPr>
          <w:ilvl w:val="0"/>
          <w:numId w:val="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负责集团公司内审信息化建设工作；</w:t>
      </w:r>
    </w:p>
    <w:p w:rsidR="00BC0D06" w:rsidRDefault="00BC0D06" w:rsidP="00316FB1">
      <w:pPr>
        <w:numPr>
          <w:ilvl w:val="0"/>
          <w:numId w:val="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参与评审企业内部控制制度的健全性和有效性以及风险管理，检查企业内部控制制度的执行情况，并对其有效性、合理性、经济性，为企业优化管理提出审计意见和建议；</w:t>
      </w:r>
    </w:p>
    <w:p w:rsidR="00BC0D06" w:rsidRDefault="00BC0D06" w:rsidP="00316FB1">
      <w:pPr>
        <w:numPr>
          <w:ilvl w:val="0"/>
          <w:numId w:val="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完成其他临时工作。</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、会计、审计、财务专业全日制大学本科及以上学历；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、有一年以上公司财务和内部审计工作相关经验；</w:t>
      </w:r>
    </w:p>
    <w:p w:rsidR="00BC0D06" w:rsidRDefault="00BC0D06" w:rsidP="00316FB1">
      <w:pPr>
        <w:numPr>
          <w:ilvl w:val="0"/>
          <w:numId w:val="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具备审计、会计中级以上职称者优先。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2"/>
        </w:numPr>
        <w:spacing w:line="576"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法务专员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负责收集、整理各项法律、法规，健全公司政策法规库；</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负责集团公司应诉事项准备和法律诉讼事务管理工作；</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负责为集团公司对外投资、融资、租赁、资产转让（处置）、股改等涉及企业权益的重要经营决策活动提供相应法律依据，保障公司经营决策的安全性和合法性；</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负责企业法律顾问联络与管理，协助企业法律顾问审核集团公司经济合同；</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负责集团公司经济合同初审并对其进行归档管理；</w:t>
      </w:r>
    </w:p>
    <w:p w:rsidR="00BC0D06" w:rsidRDefault="00BC0D06" w:rsidP="00316FB1">
      <w:pPr>
        <w:numPr>
          <w:ilvl w:val="0"/>
          <w:numId w:val="4"/>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完成其他临时工作。</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、法学类专业全日制大学本科及以上学历；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numPr>
          <w:ilvl w:val="0"/>
          <w:numId w:val="5"/>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有一年以上法律类相关工作经验；</w:t>
      </w:r>
    </w:p>
    <w:p w:rsidR="00BC0D06" w:rsidRDefault="00BC0D06" w:rsidP="00316FB1">
      <w:pPr>
        <w:numPr>
          <w:ilvl w:val="0"/>
          <w:numId w:val="5"/>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通过国家司法考试者优先。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2"/>
        </w:numPr>
        <w:spacing w:line="576"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经营管理专员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、负责集团公司年度经营计划分解、下达、考核等工作；</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、负责集团公司阶段性经营数据的收集、整理及分析工作。</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、负责集团公司及子公司重大经营事项资料收集、分析以及报告起草工作；</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、负责对集团公司开展战略符合性研究等工作；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、完成其他临时工作任务。</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、全日制大学本科及以上学历；</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
        </w:numPr>
        <w:spacing w:line="576" w:lineRule="exact"/>
        <w:ind w:firstLineChars="200" w:firstLine="31680"/>
        <w:rPr>
          <w:rFonts w:ascii="黑体" w:eastAsia="黑体" w:hAnsi="黑体" w:cs="Times New Roman"/>
          <w:sz w:val="32"/>
          <w:szCs w:val="32"/>
        </w:rPr>
      </w:pPr>
      <w:r>
        <w:rPr>
          <w:rFonts w:ascii="黑体" w:eastAsia="黑体" w:hAnsi="黑体" w:cs="黑体" w:hint="eastAsia"/>
          <w:sz w:val="32"/>
          <w:szCs w:val="32"/>
        </w:rPr>
        <w:t>广元广曌置业有限公司</w:t>
      </w:r>
    </w:p>
    <w:p w:rsidR="00BC0D06" w:rsidRDefault="00BC0D06" w:rsidP="00316FB1">
      <w:pPr>
        <w:spacing w:line="576" w:lineRule="exact"/>
        <w:ind w:firstLineChars="200" w:firstLine="31680"/>
        <w:rPr>
          <w:rFonts w:ascii="仿宋_GB2312" w:eastAsia="仿宋_GB2312" w:hAnsi="仿宋" w:cs="Times New Roman"/>
          <w:color w:val="000000"/>
          <w:sz w:val="32"/>
          <w:szCs w:val="32"/>
        </w:rPr>
      </w:pPr>
      <w:r>
        <w:rPr>
          <w:rFonts w:ascii="仿宋_GB2312" w:eastAsia="仿宋_GB2312" w:cs="仿宋_GB2312" w:hint="eastAsia"/>
          <w:sz w:val="32"/>
          <w:szCs w:val="32"/>
        </w:rPr>
        <w:t>广元广</w:t>
      </w:r>
      <w:r>
        <w:rPr>
          <w:rFonts w:ascii="仿宋_GB2312" w:hAnsi="宋体" w:cs="宋体" w:hint="eastAsia"/>
          <w:sz w:val="32"/>
          <w:szCs w:val="32"/>
        </w:rPr>
        <w:t>曌</w:t>
      </w:r>
      <w:r>
        <w:rPr>
          <w:rFonts w:ascii="仿宋_GB2312" w:eastAsia="仿宋_GB2312" w:hAnsi="宋体" w:cs="仿宋_GB2312" w:hint="eastAsia"/>
          <w:sz w:val="32"/>
          <w:szCs w:val="32"/>
        </w:rPr>
        <w:t>置业有限公司（</w:t>
      </w:r>
      <w:r>
        <w:rPr>
          <w:rFonts w:ascii="仿宋_GB2312" w:eastAsia="仿宋_GB2312" w:hAnsi="宋体" w:cs="仿宋_GB2312" w:hint="eastAsia"/>
          <w:color w:val="000000"/>
          <w:sz w:val="32"/>
          <w:szCs w:val="32"/>
          <w:shd w:val="clear" w:color="auto" w:fill="FFFFFF"/>
        </w:rPr>
        <w:t>以下简称广曌公司</w:t>
      </w:r>
      <w:r>
        <w:rPr>
          <w:rFonts w:ascii="仿宋_GB2312" w:eastAsia="仿宋_GB2312" w:hAnsi="宋体" w:cs="仿宋_GB2312" w:hint="eastAsia"/>
          <w:sz w:val="32"/>
          <w:szCs w:val="32"/>
        </w:rPr>
        <w:t>）</w:t>
      </w:r>
      <w:r>
        <w:rPr>
          <w:rFonts w:ascii="仿宋_GB2312" w:eastAsia="仿宋_GB2312" w:hAnsi="仿宋" w:cs="仿宋_GB2312" w:hint="eastAsia"/>
          <w:color w:val="000000"/>
          <w:sz w:val="32"/>
          <w:szCs w:val="32"/>
        </w:rPr>
        <w:t>是由广元市投资控股（集团）有限公司出资，于</w:t>
      </w:r>
      <w:r>
        <w:rPr>
          <w:rFonts w:ascii="仿宋_GB2312" w:eastAsia="仿宋_GB2312" w:hAnsi="仿宋" w:cs="仿宋_GB2312"/>
          <w:color w:val="000000"/>
          <w:sz w:val="32"/>
          <w:szCs w:val="32"/>
        </w:rPr>
        <w:t>2011</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11</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24</w:t>
      </w:r>
      <w:r>
        <w:rPr>
          <w:rFonts w:ascii="仿宋_GB2312" w:eastAsia="仿宋_GB2312" w:hAnsi="仿宋" w:cs="仿宋_GB2312" w:hint="eastAsia"/>
          <w:color w:val="000000"/>
          <w:sz w:val="32"/>
          <w:szCs w:val="32"/>
        </w:rPr>
        <w:t>日组建的一家全资子公司</w:t>
      </w:r>
      <w:r>
        <w:rPr>
          <w:rFonts w:ascii="仿宋_GB2312" w:eastAsia="仿宋_GB2312" w:hAnsi="宋体" w:cs="仿宋_GB2312" w:hint="eastAsia"/>
          <w:color w:val="000000"/>
          <w:sz w:val="32"/>
          <w:szCs w:val="32"/>
          <w:shd w:val="clear" w:color="auto" w:fill="FFFFFF"/>
        </w:rPr>
        <w:t>，</w:t>
      </w:r>
      <w:r>
        <w:rPr>
          <w:rFonts w:ascii="仿宋_GB2312" w:eastAsia="仿宋_GB2312" w:hAnsi="仿宋" w:cs="仿宋_GB2312" w:hint="eastAsia"/>
          <w:color w:val="000000"/>
          <w:sz w:val="32"/>
          <w:szCs w:val="32"/>
        </w:rPr>
        <w:t>注册资本金</w:t>
      </w:r>
      <w:r>
        <w:rPr>
          <w:rFonts w:ascii="仿宋_GB2312" w:eastAsia="仿宋_GB2312" w:hAnsi="仿宋" w:cs="仿宋_GB2312"/>
          <w:color w:val="000000"/>
          <w:sz w:val="32"/>
          <w:szCs w:val="32"/>
        </w:rPr>
        <w:t xml:space="preserve"> 8000</w:t>
      </w:r>
      <w:r>
        <w:rPr>
          <w:rFonts w:ascii="仿宋_GB2312" w:eastAsia="仿宋_GB2312" w:hAnsi="仿宋" w:cs="仿宋_GB2312" w:hint="eastAsia"/>
          <w:color w:val="000000"/>
          <w:sz w:val="32"/>
          <w:szCs w:val="32"/>
        </w:rPr>
        <w:t>万元。</w:t>
      </w:r>
      <w:r>
        <w:rPr>
          <w:rFonts w:ascii="仿宋_GB2312" w:eastAsia="仿宋_GB2312" w:hAnsi="宋体" w:cs="仿宋_GB2312" w:hint="eastAsia"/>
          <w:color w:val="000000"/>
          <w:sz w:val="32"/>
          <w:szCs w:val="32"/>
          <w:shd w:val="clear" w:color="auto" w:fill="FFFFFF"/>
        </w:rPr>
        <w:t>广曌公司致力于城市基础设施建设、棚户区项目改造、安置还建房建设工作及房地产开发，着力提升城市品质</w:t>
      </w:r>
      <w:r>
        <w:rPr>
          <w:rFonts w:ascii="仿宋_GB2312" w:eastAsia="仿宋_GB2312" w:hAnsi="仿宋" w:cs="仿宋_GB2312" w:hint="eastAsia"/>
          <w:color w:val="000000"/>
          <w:sz w:val="32"/>
          <w:szCs w:val="32"/>
        </w:rPr>
        <w:t>。所属控股公司</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家：广元市隆晟房地产开发有限公司，所属参股公司</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家：广元天展房地产开发有限公司。</w:t>
      </w:r>
    </w:p>
    <w:p w:rsidR="00BC0D06" w:rsidRDefault="00BC0D06" w:rsidP="00316FB1">
      <w:pPr>
        <w:spacing w:line="576"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2013</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月，</w:t>
      </w:r>
      <w:r>
        <w:rPr>
          <w:rFonts w:ascii="仿宋_GB2312" w:eastAsia="仿宋_GB2312" w:hAnsi="宋体" w:cs="仿宋_GB2312" w:hint="eastAsia"/>
          <w:color w:val="000000"/>
          <w:sz w:val="32"/>
          <w:szCs w:val="32"/>
          <w:shd w:val="clear" w:color="auto" w:fill="FFFFFF"/>
        </w:rPr>
        <w:t>广曌</w:t>
      </w:r>
      <w:r>
        <w:rPr>
          <w:rFonts w:ascii="仿宋_GB2312" w:eastAsia="仿宋_GB2312" w:hAnsi="仿宋" w:cs="仿宋_GB2312" w:hint="eastAsia"/>
          <w:color w:val="000000"/>
          <w:sz w:val="32"/>
          <w:szCs w:val="32"/>
        </w:rPr>
        <w:t>公司与四川天立集团签订凤凰山棚户区改造项目联合开发协议，由双方共同出资成立的广元天展房地产开发有限公司作为凤凰山棚户区改造项目的项目业主，独立完成该项目的改造、建设与开发。</w:t>
      </w:r>
    </w:p>
    <w:p w:rsidR="00BC0D06" w:rsidRDefault="00BC0D06" w:rsidP="00316FB1">
      <w:pPr>
        <w:spacing w:line="576"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11</w:t>
      </w:r>
      <w:r>
        <w:rPr>
          <w:rFonts w:ascii="仿宋_GB2312" w:eastAsia="仿宋_GB2312" w:hAnsi="仿宋" w:cs="仿宋_GB2312" w:hint="eastAsia"/>
          <w:color w:val="000000"/>
          <w:sz w:val="32"/>
          <w:szCs w:val="32"/>
        </w:rPr>
        <w:t>月，</w:t>
      </w:r>
      <w:r>
        <w:rPr>
          <w:rFonts w:ascii="仿宋_GB2312" w:eastAsia="仿宋_GB2312" w:hAnsi="宋体" w:cs="仿宋_GB2312" w:hint="eastAsia"/>
          <w:color w:val="000000"/>
          <w:sz w:val="32"/>
          <w:szCs w:val="32"/>
          <w:shd w:val="clear" w:color="auto" w:fill="FFFFFF"/>
        </w:rPr>
        <w:t>广曌</w:t>
      </w:r>
      <w:r>
        <w:rPr>
          <w:rFonts w:ascii="仿宋_GB2312" w:eastAsia="仿宋_GB2312" w:hAnsi="仿宋" w:cs="仿宋_GB2312" w:hint="eastAsia"/>
          <w:color w:val="000000"/>
          <w:sz w:val="32"/>
          <w:szCs w:val="32"/>
        </w:rPr>
        <w:t>公司与遂宁市经济实业房地产开发总公司共同出资成立广元市隆晟房地产开发有限公司，作为广元市“东山半岛”项目业主，实施项目的建设与开发。</w:t>
      </w:r>
    </w:p>
    <w:p w:rsidR="00BC0D06" w:rsidRDefault="00BC0D06" w:rsidP="00316FB1">
      <w:pPr>
        <w:numPr>
          <w:ilvl w:val="0"/>
          <w:numId w:val="6"/>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工程管理专员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sz w:val="32"/>
          <w:szCs w:val="32"/>
        </w:rPr>
        <w:t>对整个工程项目的成本、质量、进度、安全文明、成本控制等总负责。</w:t>
      </w:r>
    </w:p>
    <w:p w:rsidR="00BC0D06" w:rsidRDefault="00BC0D06" w:rsidP="00316FB1">
      <w:pPr>
        <w:spacing w:line="576"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、全日制本科及以上工程管理专业；</w:t>
      </w:r>
    </w:p>
    <w:p w:rsidR="00BC0D06" w:rsidRDefault="00BC0D06" w:rsidP="00316FB1">
      <w:p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年以上项目管理经验，具备二级建造师资质；</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6"/>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项目投资专员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、跟踪公司战略规划的实施，对战略调整做出预测、建设并提供可行性报告；</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、参与公司投资项目的前期审批工作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、统计、汇总各经营部门的经营报表等统计资料总结材料并及时进行分析和反馈；</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、负责投资类项目建设分析，为公司提供参考意见；</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、收集、整理相关行业的政策法规及行业动态；</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、协助部门负责人做好部门各项工作；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、参与公司投资项目的前期规划方案论证、初步设计和可行性研究；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、负责本部门各类档案的收集、整理、保管、统计工作；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、负责公司综合统计公司，按时完成上级和政府有关部门报表的填报。</w:t>
      </w:r>
    </w:p>
    <w:p w:rsidR="00BC0D06" w:rsidRDefault="00BC0D06" w:rsidP="00316FB1">
      <w:pPr>
        <w:spacing w:line="576"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numPr>
          <w:ilvl w:val="0"/>
          <w:numId w:val="7"/>
        </w:num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全日制本科及本科以上工程管理专业、经济学和金融学专业；</w:t>
      </w:r>
    </w:p>
    <w:p w:rsidR="00BC0D06" w:rsidRDefault="00BC0D06" w:rsidP="00316FB1">
      <w:pPr>
        <w:numPr>
          <w:ilvl w:val="0"/>
          <w:numId w:val="7"/>
        </w:num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能独立完成投资项目策划、项目运营，有一定的协调能力；</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6"/>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风险管理部副部长</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8"/>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负责制定公司风险管控制度和工作流程，建立和完善公司风险控制体系和机制；推动监督体系科学有效运行，负责研究制定风险识别、防范、化解和处置的措施意见、管理办法和操作流程。</w:t>
      </w:r>
    </w:p>
    <w:p w:rsidR="00BC0D06" w:rsidRDefault="00BC0D06" w:rsidP="00316FB1">
      <w:pPr>
        <w:numPr>
          <w:ilvl w:val="0"/>
          <w:numId w:val="8"/>
        </w:num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组织对公司“三重一大”事项进行风险尽调，审核评估风险，编制专项风险评估报告以供管理层的决策参考。</w:t>
      </w:r>
      <w:r>
        <w:rPr>
          <w:rFonts w:ascii="仿宋_GB2312" w:eastAsia="仿宋_GB2312" w:hAnsi="仿宋_GB2312" w:cs="仿宋_GB2312"/>
          <w:sz w:val="32"/>
          <w:szCs w:val="32"/>
        </w:rPr>
        <w:t xml:space="preserve">  </w:t>
      </w:r>
    </w:p>
    <w:p w:rsidR="00BC0D06" w:rsidRDefault="00BC0D06" w:rsidP="00316FB1">
      <w:pPr>
        <w:numPr>
          <w:ilvl w:val="0"/>
          <w:numId w:val="8"/>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负责公司各项经济合同的风险审核，提出风险点以供法律顾问和领导参考。</w:t>
      </w:r>
    </w:p>
    <w:p w:rsidR="00BC0D06" w:rsidRDefault="00BC0D06" w:rsidP="00316FB1">
      <w:pPr>
        <w:spacing w:line="576"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numPr>
          <w:ilvl w:val="0"/>
          <w:numId w:val="9"/>
        </w:num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全日制本科及本科以上法律、财经专业为主；</w:t>
      </w:r>
    </w:p>
    <w:p w:rsidR="00BC0D06" w:rsidRDefault="00BC0D06" w:rsidP="00316FB1">
      <w:pPr>
        <w:numPr>
          <w:ilvl w:val="0"/>
          <w:numId w:val="9"/>
        </w:numPr>
        <w:spacing w:line="576"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熟悉广元经济建设及国家经济发展趋势，有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年以上的工作经验；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p>
    <w:p w:rsidR="00BC0D06" w:rsidRDefault="00BC0D06" w:rsidP="00316FB1">
      <w:pPr>
        <w:spacing w:line="576" w:lineRule="exact"/>
        <w:ind w:firstLineChars="200" w:firstLine="31680"/>
        <w:rPr>
          <w:rFonts w:cs="Times New Roman"/>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
        </w:numPr>
        <w:spacing w:line="576"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四川天信石业股份有限公司</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四川天信石业股份有限公司是由广元市属规模最大的国有企业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广元市投资（控股）集团有限公司、四川最大民营芝麻灰（白）矿山企业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广元枭龙石业公司和四川金辉石业公司以及政府产业引导基金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四川兴元股权投资基金管理有限公司四家股东企业于</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共同发起设立的混合所有制公司。公司拥有石材建安资质和大型矿山资源，专业从事石材加工和销售，运营石材产业供应链平台的综合型业务公司。目前天信公司股东企业已由原有四家发起股东增加到现有六家股东企业，新增股东企业为朝天区委、区政府出资代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广元市朝天区工业园区建设投资有限公司和央企国投创益产业基金公司。天信公司注册资本金达到</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亿元。</w:t>
      </w:r>
    </w:p>
    <w:p w:rsidR="00BC0D06" w:rsidRDefault="00BC0D06" w:rsidP="00316FB1">
      <w:pPr>
        <w:numPr>
          <w:ilvl w:val="0"/>
          <w:numId w:val="10"/>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生产厂副厂长</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11"/>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在厂长的领导下，发挥和做好厂长的助手与参谋作用，完成厂长安排的所有工作；</w:t>
      </w:r>
    </w:p>
    <w:p w:rsidR="00BC0D06" w:rsidRDefault="00BC0D06" w:rsidP="00316FB1">
      <w:pPr>
        <w:numPr>
          <w:ilvl w:val="0"/>
          <w:numId w:val="11"/>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负责全厂生产管理，质量控制，合理安排产量，依序加工，如期按质按量交货，协调解决生产矛盾，督导生产加工任务的完成；</w:t>
      </w:r>
    </w:p>
    <w:p w:rsidR="00BC0D06" w:rsidRDefault="00BC0D06" w:rsidP="00316FB1">
      <w:pPr>
        <w:numPr>
          <w:ilvl w:val="0"/>
          <w:numId w:val="11"/>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严把出厂质量关，精确计量，误差控制在国家规定的范围内，监督质控人员严格检测，对出厂产品的符合性负责；</w:t>
      </w:r>
    </w:p>
    <w:p w:rsidR="00BC0D06" w:rsidRDefault="00BC0D06" w:rsidP="00316FB1">
      <w:pPr>
        <w:numPr>
          <w:ilvl w:val="0"/>
          <w:numId w:val="11"/>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督促生产车间对各种机电设备，设施进行及时保养、维修，及时核查厂内物资设备，核对仓库内实物，对生产设备维修、保养的及时性，物资、设备核对的符合性负责；</w:t>
      </w:r>
    </w:p>
    <w:p w:rsidR="00BC0D06" w:rsidRDefault="00BC0D06" w:rsidP="00316FB1">
      <w:pPr>
        <w:numPr>
          <w:ilvl w:val="0"/>
          <w:numId w:val="11"/>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整改安全隐患，杜绝安全事故的发生，对安全隐患防范的有效性负责。</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、大学专科及以上学历；</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年及以上生产型企业管理工作经验。</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0"/>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营销中心副总经理</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bookmarkStart w:id="0" w:name="_GoBack"/>
      <w:bookmarkEnd w:id="0"/>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协助总经理制定营销总体策略，落实相应的销售目标、市场目标和实施方案。</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、大学专科及以上学历；</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年及以上营销工作相同岗位经验。</w:t>
      </w:r>
      <w:r>
        <w:rPr>
          <w:rFonts w:ascii="仿宋_GB2312" w:eastAsia="仿宋_GB2312" w:hAnsi="仿宋_GB2312" w:cs="仿宋_GB2312"/>
          <w:sz w:val="32"/>
          <w:szCs w:val="32"/>
        </w:rPr>
        <w:t xml:space="preserve"> </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0"/>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主办会计</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12"/>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负责审核原始凭证，审核成本会计、销售会计报表；</w:t>
      </w:r>
    </w:p>
    <w:p w:rsidR="00BC0D06" w:rsidRDefault="00BC0D06" w:rsidP="00316FB1">
      <w:pPr>
        <w:numPr>
          <w:ilvl w:val="0"/>
          <w:numId w:val="12"/>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负责年度预算编制、年度决算填报；</w:t>
      </w:r>
    </w:p>
    <w:p w:rsidR="00BC0D06" w:rsidRDefault="00BC0D06" w:rsidP="00316FB1">
      <w:pPr>
        <w:numPr>
          <w:ilvl w:val="0"/>
          <w:numId w:val="12"/>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每月定期和不定期与相关单位、部门、人员核对往来明细账、总账；</w:t>
      </w:r>
    </w:p>
    <w:p w:rsidR="00BC0D06" w:rsidRDefault="00BC0D06" w:rsidP="00316FB1">
      <w:pPr>
        <w:numPr>
          <w:ilvl w:val="0"/>
          <w:numId w:val="12"/>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配合内部、外部审计工作；</w:t>
      </w:r>
    </w:p>
    <w:p w:rsidR="00BC0D06" w:rsidRDefault="00BC0D06" w:rsidP="00316FB1">
      <w:pPr>
        <w:numPr>
          <w:ilvl w:val="0"/>
          <w:numId w:val="12"/>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按月对库存现金、存货进行监盘，年末对固定资产进行监盘。</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、财务专业大学专科及以上学历；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年及以上主办会计工作经验；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、服从外派（外派地区为朝天、青川、成都等）；</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、会计中级职称以上优先。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0"/>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投融资经理</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楷体" w:eastAsia="楷体" w:hAnsi="楷体" w:cs="楷体" w:hint="eastAsia"/>
          <w:sz w:val="32"/>
          <w:szCs w:val="32"/>
        </w:rPr>
        <w:t>岗位职责</w:t>
      </w:r>
      <w:r>
        <w:rPr>
          <w:rFonts w:ascii="仿宋_GB2312" w:eastAsia="仿宋_GB2312" w:hAnsi="仿宋_GB2312" w:cs="仿宋_GB2312" w:hint="eastAsia"/>
          <w:sz w:val="32"/>
          <w:szCs w:val="32"/>
        </w:rPr>
        <w:t>：</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、负责重大项目投资、股权投资方案的编写工作；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、负责项目可行性分析报告、项目调查报告的编写工作；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、负责搜集、汇总重大项目信息。</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、经济、金融学专业大学专科及以上学历；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年及以上投融资工作经验；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、擅长文案写作优先。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0"/>
        </w:numPr>
        <w:spacing w:line="576" w:lineRule="exact"/>
        <w:ind w:leftChars="200" w:left="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审计主管</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、制订内部常规审计月度、年度审计计划；</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、拟制公司内审工作计划，开展常规内部审计工作；</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、按期、保质出具包含评价内部控制制度、经济效益、财务收支、财务管理情况的正式审计报告；</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、提出审计整改意见。</w:t>
      </w:r>
    </w:p>
    <w:p w:rsidR="00BC0D06" w:rsidRDefault="00BC0D06" w:rsidP="00316FB1">
      <w:pPr>
        <w:spacing w:line="576"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、财务、审计专业大学专科及以上学历；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、有企业审计工作经验；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、有相关资格证书者优先。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numPr>
          <w:ilvl w:val="0"/>
          <w:numId w:val="1"/>
        </w:numPr>
        <w:spacing w:line="576"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四川兴元股权投资基金管理有限公司</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四川兴元股权投资基金管理有限公司是由广元市属规模最大的国有企业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广元市投资控股（集团）有限公司、四川省能源投资集团旗下四川金鼎产融股权投资基金管理有限公司、国内知名私募基金管理机构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四川美际股权投资基金管理有限公司共同出资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月在中国成都天府新区正式注册成立的国有绝对控股股权投资基金管理公司。公司下设产业投资基金、创业投资基金、房地产投资基金和拟上市股权</w:t>
      </w:r>
      <w:r>
        <w:rPr>
          <w:rFonts w:ascii="仿宋_GB2312" w:eastAsia="仿宋_GB2312" w:hAnsi="仿宋_GB2312" w:cs="仿宋_GB2312"/>
          <w:sz w:val="32"/>
          <w:szCs w:val="32"/>
        </w:rPr>
        <w:t>VC/PE</w:t>
      </w:r>
      <w:r>
        <w:rPr>
          <w:rFonts w:ascii="仿宋_GB2312" w:eastAsia="仿宋_GB2312" w:hAnsi="仿宋_GB2312" w:cs="仿宋_GB2312" w:hint="eastAsia"/>
          <w:sz w:val="32"/>
          <w:szCs w:val="32"/>
        </w:rPr>
        <w:t>基金。其中产业投资基金重点服务于广元市，重点辐射四川东北部巴中、达洲、南充广安等市（州），旨在充分利用政府资源、盘活政府信用，积极参与地方政府重点产业园区、重大基础设施建设项目（</w:t>
      </w:r>
      <w:r>
        <w:rPr>
          <w:rFonts w:ascii="仿宋_GB2312" w:eastAsia="仿宋_GB2312" w:hAnsi="仿宋_GB2312" w:cs="仿宋_GB2312"/>
          <w:sz w:val="32"/>
          <w:szCs w:val="32"/>
        </w:rPr>
        <w:t>PPP</w:t>
      </w:r>
      <w:r>
        <w:rPr>
          <w:rFonts w:ascii="仿宋_GB2312" w:eastAsia="仿宋_GB2312" w:hAnsi="仿宋_GB2312" w:cs="仿宋_GB2312" w:hint="eastAsia"/>
          <w:sz w:val="32"/>
          <w:szCs w:val="32"/>
        </w:rPr>
        <w:t>）、现代服务业项目，促进区域经济的融合发展；房地产投资基金主要针对大中型商业及住宅项目投资、与开发商联合进行土地和地产项目开发与建设；拟上市股权</w:t>
      </w:r>
      <w:r>
        <w:rPr>
          <w:rFonts w:ascii="仿宋_GB2312" w:eastAsia="仿宋_GB2312" w:hAnsi="仿宋_GB2312" w:cs="仿宋_GB2312"/>
          <w:sz w:val="32"/>
          <w:szCs w:val="32"/>
        </w:rPr>
        <w:t>VC/PE</w:t>
      </w:r>
      <w:r>
        <w:rPr>
          <w:rFonts w:ascii="仿宋_GB2312" w:eastAsia="仿宋_GB2312" w:hAnsi="仿宋_GB2312" w:cs="仿宋_GB2312" w:hint="eastAsia"/>
          <w:sz w:val="32"/>
          <w:szCs w:val="32"/>
        </w:rPr>
        <w:t>基金主要投资上述地区优势行业龙头企业、高科技企业、高速成长类企业，为企业提供股权投资、并购、财务重组、基金发行管理等综合金融顾问服务。</w:t>
      </w:r>
    </w:p>
    <w:p w:rsidR="00BC0D06" w:rsidRDefault="00BC0D06" w:rsidP="00316FB1">
      <w:pPr>
        <w:spacing w:line="56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（一）财务会计</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、负责私募基金的财务日常工作，包括编制资金报告、财务核算、凭证录入、月末结账等；</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、负责私募基金日常核算以及基金资产的估值与核对；</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、归集投资业务数据，进行合理性及合规性复核；</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、协调并配合对于基金实施的外部审计；</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、协助基金投资管理、运作分析及信息披露所需的报表及报告。</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、会计或金融专业大学本科及以上学历；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年以上相关工作经验；</w:t>
      </w:r>
    </w:p>
    <w:p w:rsidR="00BC0D06" w:rsidRDefault="00BC0D06" w:rsidP="00316FB1">
      <w:pPr>
        <w:numPr>
          <w:ilvl w:val="0"/>
          <w:numId w:val="13"/>
        </w:num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具备会计中级以上职称者优先。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spacing w:line="56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（二）业务经理</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名</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numPr>
          <w:ilvl w:val="0"/>
          <w:numId w:val="14"/>
        </w:num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围绕公司主营业务，负责公司产业投资业务，开展股权投资和项目并购；</w:t>
      </w:r>
    </w:p>
    <w:p w:rsidR="00BC0D06" w:rsidRDefault="00BC0D06" w:rsidP="00316FB1">
      <w:pPr>
        <w:numPr>
          <w:ilvl w:val="0"/>
          <w:numId w:val="14"/>
        </w:num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挖掘投资机会，为公司筛选产业标的；</w:t>
      </w:r>
    </w:p>
    <w:p w:rsidR="00BC0D06" w:rsidRDefault="00BC0D06" w:rsidP="00316FB1">
      <w:pPr>
        <w:numPr>
          <w:ilvl w:val="0"/>
          <w:numId w:val="14"/>
        </w:num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负责投资项目的尽职调查，提供投资分析报告，对投资价值与风险进行评估，设计投资方案；</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、参与项目投资谈判、投资执行和投后管理。</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任职条件：</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、法律、金融、经济、会计相关专业全日制大学本科及以上学历；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年以上股权投资工作经验；</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、熟悉</w:t>
      </w:r>
      <w:r>
        <w:rPr>
          <w:rFonts w:ascii="仿宋_GB2312" w:eastAsia="仿宋_GB2312" w:hAnsi="仿宋_GB2312" w:cs="仿宋_GB2312"/>
          <w:sz w:val="32"/>
          <w:szCs w:val="32"/>
        </w:rPr>
        <w:t>VC/PE</w:t>
      </w:r>
      <w:r>
        <w:rPr>
          <w:rFonts w:ascii="仿宋_GB2312" w:eastAsia="仿宋_GB2312" w:hAnsi="仿宋_GB2312" w:cs="仿宋_GB2312" w:hint="eastAsia"/>
          <w:sz w:val="32"/>
          <w:szCs w:val="32"/>
        </w:rPr>
        <w:t>投资业务流程及相关法律法规，能够熟练运用财务估值模型对投资项目进行分析和估值；</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、具有投行、咨询机构、</w:t>
      </w:r>
      <w:r>
        <w:rPr>
          <w:rFonts w:ascii="仿宋_GB2312" w:eastAsia="仿宋_GB2312" w:hAnsi="仿宋_GB2312" w:cs="仿宋_GB2312"/>
          <w:sz w:val="32"/>
          <w:szCs w:val="32"/>
        </w:rPr>
        <w:t>VC/PE</w:t>
      </w:r>
      <w:r>
        <w:rPr>
          <w:rFonts w:ascii="仿宋_GB2312" w:eastAsia="仿宋_GB2312" w:hAnsi="仿宋_GB2312" w:cs="仿宋_GB2312" w:hint="eastAsia"/>
          <w:sz w:val="32"/>
          <w:szCs w:val="32"/>
        </w:rPr>
        <w:t>机构工作经验优先；有基金、证券等从业资格证优先。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spacing w:line="56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（三）运营经理</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、负责公司产品备案、运作管理等运营流程；</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、负责与产品托管方及合作方进行相关合同、协议的沟通及签订；</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、负责产品运营过程中相关资料的留存与维护；</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、负责产品运作中信息披露、合同修改及清算等工作；</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、及时跟踪协会相关法律法规，对产品运营情况定期梳理，配合其他部门完成产品信息汇总工作。</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任职资格：</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、法律、金融、经济、会计相关专业全日制大学本科及以上学历；</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、从事私募基金运营岗位不少于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、有基金、证券等从业资格证优先。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spacing w:line="56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（四）综合文秘</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岗位职责：</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、负责草拟公司重要文件和工作报告，负责组织草拟通知、公文、总结等相关文字资料；</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、组织、安排各种会议，并做相应的会议记录，编写会议纪要；</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、负责公司新闻采集、文字撰写；</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、负责外部行政活动的沟通和联络；</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、负责公司形象宣传方面工作。</w:t>
      </w:r>
    </w:p>
    <w:p w:rsidR="00BC0D06" w:rsidRDefault="00BC0D06" w:rsidP="00316FB1">
      <w:pPr>
        <w:spacing w:line="560" w:lineRule="exact"/>
        <w:ind w:firstLineChars="200" w:firstLine="31680"/>
        <w:rPr>
          <w:rFonts w:ascii="楷体" w:eastAsia="楷体" w:hAnsi="楷体" w:cs="Times New Roman"/>
          <w:sz w:val="32"/>
          <w:szCs w:val="32"/>
        </w:rPr>
      </w:pPr>
      <w:r>
        <w:rPr>
          <w:rFonts w:ascii="楷体" w:eastAsia="楷体" w:hAnsi="楷体" w:cs="楷体" w:hint="eastAsia"/>
          <w:sz w:val="32"/>
          <w:szCs w:val="32"/>
        </w:rPr>
        <w:t>任职资格：</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、思想政治素质好。</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、大学本科及以上学历。</w:t>
      </w:r>
    </w:p>
    <w:p w:rsidR="00BC0D06" w:rsidRDefault="00BC0D06" w:rsidP="00316FB1">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1983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日以后出生。</w:t>
      </w:r>
      <w:r>
        <w:rPr>
          <w:rFonts w:ascii="仿宋_GB2312" w:eastAsia="仿宋_GB2312" w:hAnsi="仿宋_GB2312" w:cs="仿宋_GB2312"/>
          <w:sz w:val="32"/>
          <w:szCs w:val="32"/>
        </w:rPr>
        <w:t xml:space="preserve"> </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、具有较强的语言、文字表达能力，熟悉各类公文写作与管理，熟悉党政公文处理和能熟练操作日常办公软件；</w:t>
      </w:r>
    </w:p>
    <w:p w:rsidR="00BC0D06" w:rsidRDefault="00BC0D06" w:rsidP="00316F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年及以上同岗或相关岗位工作经验，有金融从业经验、党务工作经验者优先。</w:t>
      </w:r>
    </w:p>
    <w:p w:rsidR="00BC0D06" w:rsidRDefault="00BC0D06" w:rsidP="00316FB1">
      <w:pPr>
        <w:spacing w:line="576"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特别优秀的可适当放宽资格条件。</w:t>
      </w:r>
    </w:p>
    <w:p w:rsidR="00BC0D06" w:rsidRDefault="00BC0D06" w:rsidP="00316FB1">
      <w:pPr>
        <w:spacing w:line="576" w:lineRule="exact"/>
        <w:ind w:firstLineChars="200" w:firstLine="31680"/>
        <w:rPr>
          <w:rFonts w:ascii="仿宋_GB2312" w:eastAsia="仿宋_GB2312" w:hAnsi="仿宋_GB2312" w:cs="Times New Roman"/>
          <w:sz w:val="32"/>
          <w:szCs w:val="32"/>
        </w:rPr>
      </w:pPr>
    </w:p>
    <w:p w:rsidR="00BC0D06" w:rsidRDefault="00BC0D06">
      <w:pPr>
        <w:spacing w:line="576" w:lineRule="exact"/>
        <w:rPr>
          <w:rFonts w:ascii="仿宋_GB2312" w:eastAsia="仿宋_GB2312" w:hAnsi="仿宋_GB2312" w:cs="Times New Roman"/>
          <w:sz w:val="32"/>
          <w:szCs w:val="32"/>
        </w:rPr>
      </w:pPr>
    </w:p>
    <w:p w:rsidR="00BC0D06" w:rsidRDefault="00BC0D06">
      <w:pPr>
        <w:widowControl/>
        <w:jc w:val="center"/>
        <w:rPr>
          <w:rFonts w:ascii="Times New Roman" w:eastAsia="方正仿宋" w:hAnsi="Times New Roman" w:cs="Times New Roman"/>
          <w:sz w:val="32"/>
          <w:szCs w:val="32"/>
        </w:rPr>
      </w:pPr>
      <w:r>
        <w:rPr>
          <w:rFonts w:ascii="Times New Roman" w:eastAsia="方正仿宋" w:hAnsi="Times New Roman" w:cs="Times New Roman"/>
          <w:sz w:val="32"/>
          <w:szCs w:val="32"/>
        </w:rPr>
        <w:br w:type="page"/>
      </w:r>
    </w:p>
    <w:p w:rsidR="00BC0D06" w:rsidRDefault="00BC0D06">
      <w:pPr>
        <w:widowControl/>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BC0D06" w:rsidRDefault="00BC0D06">
      <w:pPr>
        <w:widowControl/>
        <w:jc w:val="center"/>
        <w:rPr>
          <w:rFonts w:ascii="方正小标宋简体" w:eastAsia="方正小标宋简体" w:hAnsi="宋体" w:cs="Times New Roman"/>
          <w:color w:val="000000"/>
          <w:kern w:val="0"/>
          <w:sz w:val="72"/>
          <w:szCs w:val="72"/>
        </w:rPr>
      </w:pPr>
    </w:p>
    <w:p w:rsidR="00BC0D06" w:rsidRDefault="00BC0D06">
      <w:pPr>
        <w:widowControl/>
        <w:jc w:val="center"/>
        <w:rPr>
          <w:rFonts w:ascii="方正小标宋简体" w:eastAsia="方正小标宋简体" w:hAnsi="宋体" w:cs="Times New Roman"/>
          <w:color w:val="000000"/>
          <w:kern w:val="0"/>
          <w:sz w:val="72"/>
          <w:szCs w:val="72"/>
        </w:rPr>
      </w:pPr>
    </w:p>
    <w:p w:rsidR="00BC0D06" w:rsidRDefault="00BC0D06">
      <w:pPr>
        <w:widowControl/>
        <w:jc w:val="center"/>
        <w:rPr>
          <w:rFonts w:ascii="方正小标宋简体" w:eastAsia="方正小标宋简体" w:hAnsi="宋体" w:cs="Times New Roman"/>
          <w:color w:val="000000"/>
          <w:kern w:val="0"/>
          <w:sz w:val="72"/>
          <w:szCs w:val="72"/>
        </w:rPr>
      </w:pPr>
      <w:r>
        <w:rPr>
          <w:rFonts w:ascii="方正小标宋简体" w:eastAsia="方正小标宋简体" w:hAnsi="宋体" w:cs="方正小标宋简体"/>
          <w:color w:val="000000"/>
          <w:kern w:val="0"/>
          <w:sz w:val="72"/>
          <w:szCs w:val="72"/>
        </w:rPr>
        <w:t xml:space="preserve">   </w:t>
      </w:r>
      <w:r>
        <w:rPr>
          <w:rFonts w:ascii="方正小标宋简体" w:eastAsia="方正小标宋简体" w:hAnsi="宋体" w:cs="方正小标宋简体" w:hint="eastAsia"/>
          <w:color w:val="000000"/>
          <w:kern w:val="0"/>
          <w:sz w:val="72"/>
          <w:szCs w:val="72"/>
        </w:rPr>
        <w:t>报</w:t>
      </w:r>
      <w:r>
        <w:rPr>
          <w:rFonts w:ascii="方正小标宋简体" w:eastAsia="方正小标宋简体" w:hAnsi="宋体" w:cs="方正小标宋简体"/>
          <w:color w:val="000000"/>
          <w:kern w:val="0"/>
          <w:sz w:val="72"/>
          <w:szCs w:val="72"/>
        </w:rPr>
        <w:t xml:space="preserve"> </w:t>
      </w:r>
      <w:r>
        <w:rPr>
          <w:rFonts w:ascii="方正小标宋简体" w:eastAsia="方正小标宋简体" w:hAnsi="宋体" w:cs="方正小标宋简体" w:hint="eastAsia"/>
          <w:color w:val="000000"/>
          <w:kern w:val="0"/>
          <w:sz w:val="72"/>
          <w:szCs w:val="72"/>
        </w:rPr>
        <w:t>名</w:t>
      </w:r>
      <w:r>
        <w:rPr>
          <w:rFonts w:ascii="方正小标宋简体" w:eastAsia="方正小标宋简体" w:hAnsi="宋体" w:cs="方正小标宋简体"/>
          <w:color w:val="000000"/>
          <w:kern w:val="0"/>
          <w:sz w:val="72"/>
          <w:szCs w:val="72"/>
        </w:rPr>
        <w:t xml:space="preserve"> </w:t>
      </w:r>
      <w:r>
        <w:rPr>
          <w:rFonts w:ascii="方正小标宋简体" w:eastAsia="方正小标宋简体" w:hAnsi="宋体" w:cs="方正小标宋简体" w:hint="eastAsia"/>
          <w:color w:val="000000"/>
          <w:kern w:val="0"/>
          <w:sz w:val="72"/>
          <w:szCs w:val="72"/>
        </w:rPr>
        <w:t>表</w:t>
      </w:r>
    </w:p>
    <w:p w:rsidR="00BC0D06" w:rsidRDefault="00BC0D06">
      <w:pPr>
        <w:widowControl/>
        <w:jc w:val="center"/>
        <w:rPr>
          <w:rFonts w:ascii="方正小标宋简体" w:eastAsia="方正小标宋简体" w:hAnsi="宋体" w:cs="Times New Roman"/>
          <w:color w:val="000000"/>
          <w:kern w:val="0"/>
          <w:sz w:val="72"/>
          <w:szCs w:val="72"/>
        </w:rPr>
      </w:pPr>
    </w:p>
    <w:p w:rsidR="00BC0D06" w:rsidRDefault="00BC0D06" w:rsidP="00316FB1">
      <w:pPr>
        <w:spacing w:line="1000" w:lineRule="exact"/>
        <w:ind w:firstLineChars="250" w:firstLine="31680"/>
        <w:rPr>
          <w:rFonts w:ascii="仿宋_GB2312" w:eastAsia="仿宋_GB2312" w:hAnsi="宋体" w:cs="Times New Roman"/>
          <w:color w:val="000000"/>
          <w:kern w:val="0"/>
          <w:sz w:val="44"/>
          <w:szCs w:val="44"/>
        </w:rPr>
      </w:pPr>
      <w:r>
        <w:rPr>
          <w:rFonts w:ascii="仿宋_GB2312" w:eastAsia="仿宋_GB2312" w:hAnsi="宋体" w:cs="仿宋_GB2312" w:hint="eastAsia"/>
          <w:color w:val="000000"/>
          <w:kern w:val="0"/>
          <w:sz w:val="44"/>
          <w:szCs w:val="44"/>
        </w:rPr>
        <w:t>姓名：</w:t>
      </w:r>
      <w:r>
        <w:rPr>
          <w:rFonts w:ascii="仿宋_GB2312" w:eastAsia="仿宋_GB2312" w:hAnsi="宋体" w:cs="Times New Roman"/>
          <w:color w:val="000000"/>
          <w:kern w:val="0"/>
          <w:sz w:val="44"/>
          <w:szCs w:val="44"/>
          <w:u w:val="single"/>
        </w:rPr>
        <w:tab/>
      </w:r>
      <w:r>
        <w:rPr>
          <w:rFonts w:ascii="仿宋_GB2312" w:eastAsia="仿宋_GB2312" w:hAnsi="宋体" w:cs="Times New Roman"/>
          <w:color w:val="000000"/>
          <w:kern w:val="0"/>
          <w:sz w:val="44"/>
          <w:szCs w:val="44"/>
          <w:u w:val="single"/>
        </w:rPr>
        <w:tab/>
      </w:r>
      <w:r>
        <w:rPr>
          <w:rFonts w:ascii="仿宋_GB2312" w:eastAsia="仿宋_GB2312" w:hAnsi="宋体" w:cs="仿宋_GB2312"/>
          <w:color w:val="000000"/>
          <w:kern w:val="0"/>
          <w:sz w:val="44"/>
          <w:szCs w:val="44"/>
          <w:u w:val="single"/>
        </w:rPr>
        <w:t xml:space="preserve">                  </w:t>
      </w:r>
      <w:r>
        <w:rPr>
          <w:rFonts w:ascii="仿宋_GB2312" w:eastAsia="仿宋_GB2312" w:hAnsi="宋体" w:cs="仿宋_GB2312"/>
          <w:color w:val="000000"/>
          <w:kern w:val="0"/>
          <w:sz w:val="44"/>
          <w:szCs w:val="44"/>
          <w:u w:val="single"/>
        </w:rPr>
        <w:tab/>
      </w:r>
      <w:r>
        <w:rPr>
          <w:rFonts w:ascii="仿宋_GB2312" w:eastAsia="仿宋_GB2312" w:hAnsi="宋体" w:cs="仿宋_GB2312"/>
          <w:color w:val="000000"/>
          <w:kern w:val="0"/>
          <w:sz w:val="44"/>
          <w:szCs w:val="44"/>
          <w:u w:val="single"/>
        </w:rPr>
        <w:tab/>
        <w:t xml:space="preserve"> </w:t>
      </w:r>
    </w:p>
    <w:p w:rsidR="00BC0D06" w:rsidRDefault="00BC0D06" w:rsidP="00316FB1">
      <w:pPr>
        <w:spacing w:line="1000" w:lineRule="exact"/>
        <w:ind w:firstLineChars="250" w:firstLine="31680"/>
        <w:rPr>
          <w:rFonts w:ascii="仿宋_GB2312" w:eastAsia="仿宋_GB2312" w:hAnsi="宋体" w:cs="仿宋_GB2312"/>
          <w:color w:val="000000"/>
          <w:kern w:val="0"/>
          <w:sz w:val="44"/>
          <w:szCs w:val="44"/>
          <w:u w:val="single"/>
        </w:rPr>
      </w:pPr>
      <w:r>
        <w:rPr>
          <w:rFonts w:ascii="仿宋_GB2312" w:eastAsia="仿宋_GB2312" w:hAnsi="宋体" w:cs="仿宋_GB2312" w:hint="eastAsia"/>
          <w:color w:val="000000"/>
          <w:kern w:val="0"/>
          <w:sz w:val="44"/>
          <w:szCs w:val="44"/>
        </w:rPr>
        <w:t>单位：</w:t>
      </w:r>
      <w:r>
        <w:rPr>
          <w:rFonts w:ascii="仿宋_GB2312" w:eastAsia="仿宋_GB2312" w:hAnsi="宋体" w:cs="Times New Roman"/>
          <w:color w:val="000000"/>
          <w:kern w:val="0"/>
          <w:sz w:val="44"/>
          <w:szCs w:val="44"/>
          <w:u w:val="single"/>
        </w:rPr>
        <w:tab/>
      </w:r>
      <w:r>
        <w:rPr>
          <w:rFonts w:ascii="仿宋_GB2312" w:eastAsia="仿宋_GB2312" w:hAnsi="宋体" w:cs="Times New Roman"/>
          <w:color w:val="000000"/>
          <w:kern w:val="0"/>
          <w:sz w:val="44"/>
          <w:szCs w:val="44"/>
          <w:u w:val="single"/>
        </w:rPr>
        <w:tab/>
      </w:r>
      <w:r>
        <w:rPr>
          <w:rFonts w:ascii="仿宋_GB2312" w:eastAsia="仿宋_GB2312" w:hAnsi="宋体" w:cs="仿宋_GB2312"/>
          <w:color w:val="000000"/>
          <w:kern w:val="0"/>
          <w:sz w:val="44"/>
          <w:szCs w:val="44"/>
          <w:u w:val="single"/>
        </w:rPr>
        <w:t xml:space="preserve">                  </w:t>
      </w:r>
      <w:r>
        <w:rPr>
          <w:rFonts w:ascii="仿宋_GB2312" w:eastAsia="仿宋_GB2312" w:hAnsi="宋体" w:cs="仿宋_GB2312"/>
          <w:color w:val="000000"/>
          <w:kern w:val="0"/>
          <w:sz w:val="44"/>
          <w:szCs w:val="44"/>
          <w:u w:val="single"/>
        </w:rPr>
        <w:tab/>
      </w:r>
      <w:r>
        <w:rPr>
          <w:rFonts w:ascii="仿宋_GB2312" w:eastAsia="仿宋_GB2312" w:hAnsi="宋体" w:cs="仿宋_GB2312"/>
          <w:color w:val="000000"/>
          <w:kern w:val="0"/>
          <w:sz w:val="44"/>
          <w:szCs w:val="44"/>
          <w:u w:val="single"/>
        </w:rPr>
        <w:tab/>
        <w:t xml:space="preserve"> </w:t>
      </w:r>
      <w:r>
        <w:rPr>
          <w:rFonts w:ascii="仿宋_GB2312" w:eastAsia="仿宋_GB2312" w:hAnsi="宋体" w:cs="仿宋_GB2312"/>
          <w:color w:val="000000"/>
          <w:kern w:val="0"/>
          <w:sz w:val="44"/>
          <w:szCs w:val="44"/>
        </w:rPr>
        <w:t xml:space="preserve"> </w:t>
      </w:r>
      <w:r>
        <w:rPr>
          <w:rFonts w:ascii="仿宋_GB2312" w:eastAsia="仿宋_GB2312" w:hAnsi="宋体" w:cs="仿宋_GB2312"/>
          <w:color w:val="000000"/>
          <w:kern w:val="0"/>
          <w:sz w:val="44"/>
          <w:szCs w:val="44"/>
          <w:u w:val="single"/>
        </w:rPr>
        <w:t xml:space="preserve">                    </w:t>
      </w:r>
    </w:p>
    <w:p w:rsidR="00BC0D06" w:rsidRDefault="00BC0D06" w:rsidP="00316FB1">
      <w:pPr>
        <w:spacing w:line="1000" w:lineRule="exact"/>
        <w:ind w:firstLineChars="250" w:firstLine="31680"/>
        <w:rPr>
          <w:rFonts w:ascii="仿宋_GB2312" w:eastAsia="仿宋_GB2312" w:hAnsi="宋体" w:cs="仿宋_GB2312"/>
          <w:color w:val="000000"/>
          <w:kern w:val="0"/>
          <w:sz w:val="44"/>
          <w:szCs w:val="44"/>
          <w:u w:val="single"/>
        </w:rPr>
      </w:pPr>
      <w:r>
        <w:rPr>
          <w:rFonts w:ascii="仿宋_GB2312" w:eastAsia="仿宋_GB2312" w:hAnsi="宋体" w:cs="仿宋_GB2312" w:hint="eastAsia"/>
          <w:color w:val="000000"/>
          <w:kern w:val="0"/>
          <w:sz w:val="44"/>
          <w:szCs w:val="44"/>
        </w:rPr>
        <w:t>职务：</w:t>
      </w:r>
      <w:r>
        <w:rPr>
          <w:rFonts w:ascii="仿宋_GB2312" w:eastAsia="仿宋_GB2312" w:hAnsi="宋体" w:cs="Times New Roman"/>
          <w:color w:val="000000"/>
          <w:kern w:val="0"/>
          <w:sz w:val="44"/>
          <w:szCs w:val="44"/>
          <w:u w:val="single"/>
        </w:rPr>
        <w:tab/>
      </w:r>
      <w:r>
        <w:rPr>
          <w:rFonts w:ascii="仿宋_GB2312" w:eastAsia="仿宋_GB2312" w:hAnsi="宋体" w:cs="Times New Roman"/>
          <w:color w:val="000000"/>
          <w:kern w:val="0"/>
          <w:sz w:val="44"/>
          <w:szCs w:val="44"/>
          <w:u w:val="single"/>
        </w:rPr>
        <w:tab/>
      </w:r>
      <w:r>
        <w:rPr>
          <w:rFonts w:ascii="仿宋_GB2312" w:eastAsia="仿宋_GB2312" w:hAnsi="宋体" w:cs="仿宋_GB2312"/>
          <w:color w:val="000000"/>
          <w:kern w:val="0"/>
          <w:sz w:val="44"/>
          <w:szCs w:val="44"/>
          <w:u w:val="single"/>
        </w:rPr>
        <w:t xml:space="preserve">                  </w:t>
      </w:r>
      <w:r>
        <w:rPr>
          <w:rFonts w:ascii="仿宋_GB2312" w:eastAsia="仿宋_GB2312" w:hAnsi="宋体" w:cs="仿宋_GB2312"/>
          <w:color w:val="000000"/>
          <w:kern w:val="0"/>
          <w:sz w:val="44"/>
          <w:szCs w:val="44"/>
          <w:u w:val="single"/>
        </w:rPr>
        <w:tab/>
      </w:r>
      <w:r>
        <w:rPr>
          <w:rFonts w:ascii="仿宋_GB2312" w:eastAsia="仿宋_GB2312" w:hAnsi="宋体" w:cs="仿宋_GB2312"/>
          <w:color w:val="000000"/>
          <w:kern w:val="0"/>
          <w:sz w:val="44"/>
          <w:szCs w:val="44"/>
          <w:u w:val="single"/>
        </w:rPr>
        <w:tab/>
        <w:t xml:space="preserve"> </w:t>
      </w:r>
      <w:r>
        <w:rPr>
          <w:rFonts w:ascii="仿宋_GB2312" w:eastAsia="仿宋_GB2312" w:hAnsi="宋体" w:cs="仿宋_GB2312"/>
          <w:color w:val="000000"/>
          <w:kern w:val="0"/>
          <w:sz w:val="44"/>
          <w:szCs w:val="44"/>
        </w:rPr>
        <w:t xml:space="preserve"> </w:t>
      </w:r>
      <w:r>
        <w:rPr>
          <w:rFonts w:ascii="仿宋_GB2312" w:eastAsia="仿宋_GB2312" w:hAnsi="宋体" w:cs="仿宋_GB2312"/>
          <w:color w:val="000000"/>
          <w:kern w:val="0"/>
          <w:sz w:val="44"/>
          <w:szCs w:val="44"/>
          <w:u w:val="single"/>
        </w:rPr>
        <w:t xml:space="preserve">                    </w:t>
      </w:r>
    </w:p>
    <w:p w:rsidR="00BC0D06" w:rsidRDefault="00BC0D06" w:rsidP="00316FB1">
      <w:pPr>
        <w:spacing w:line="1000" w:lineRule="exact"/>
        <w:ind w:firstLineChars="250" w:firstLine="31680"/>
        <w:rPr>
          <w:rFonts w:ascii="仿宋_GB2312" w:eastAsia="仿宋_GB2312" w:hAnsi="宋体" w:cs="仿宋_GB2312"/>
          <w:color w:val="000000"/>
          <w:kern w:val="0"/>
          <w:sz w:val="44"/>
          <w:szCs w:val="44"/>
          <w:u w:val="single"/>
        </w:rPr>
      </w:pPr>
      <w:r>
        <w:rPr>
          <w:rFonts w:ascii="仿宋_GB2312" w:eastAsia="仿宋_GB2312" w:hAnsi="宋体" w:cs="仿宋_GB2312" w:hint="eastAsia"/>
          <w:color w:val="000000"/>
          <w:kern w:val="0"/>
          <w:sz w:val="44"/>
          <w:szCs w:val="44"/>
        </w:rPr>
        <w:t>电话：</w:t>
      </w:r>
      <w:r>
        <w:rPr>
          <w:rFonts w:ascii="仿宋_GB2312" w:eastAsia="仿宋_GB2312" w:hAnsi="宋体" w:cs="Times New Roman"/>
          <w:color w:val="000000"/>
          <w:kern w:val="0"/>
          <w:sz w:val="44"/>
          <w:szCs w:val="44"/>
          <w:u w:val="single"/>
        </w:rPr>
        <w:tab/>
      </w:r>
      <w:r>
        <w:rPr>
          <w:rFonts w:ascii="仿宋_GB2312" w:eastAsia="仿宋_GB2312" w:hAnsi="宋体" w:cs="Times New Roman"/>
          <w:color w:val="000000"/>
          <w:kern w:val="0"/>
          <w:sz w:val="44"/>
          <w:szCs w:val="44"/>
          <w:u w:val="single"/>
        </w:rPr>
        <w:tab/>
      </w:r>
      <w:r>
        <w:rPr>
          <w:rFonts w:ascii="仿宋_GB2312" w:eastAsia="仿宋_GB2312" w:hAnsi="宋体" w:cs="仿宋_GB2312"/>
          <w:color w:val="000000"/>
          <w:kern w:val="0"/>
          <w:sz w:val="44"/>
          <w:szCs w:val="44"/>
          <w:u w:val="single"/>
        </w:rPr>
        <w:t xml:space="preserve">                </w:t>
      </w:r>
      <w:r>
        <w:rPr>
          <w:rFonts w:ascii="仿宋_GB2312" w:eastAsia="仿宋_GB2312" w:hAnsi="宋体" w:cs="仿宋_GB2312"/>
          <w:color w:val="000000"/>
          <w:kern w:val="0"/>
          <w:sz w:val="44"/>
          <w:szCs w:val="44"/>
          <w:u w:val="single"/>
        </w:rPr>
        <w:tab/>
        <w:t xml:space="preserve">   </w:t>
      </w:r>
      <w:r>
        <w:rPr>
          <w:rFonts w:ascii="仿宋_GB2312" w:eastAsia="仿宋_GB2312" w:hAnsi="宋体" w:cs="仿宋_GB2312"/>
          <w:color w:val="000000"/>
          <w:kern w:val="0"/>
          <w:sz w:val="44"/>
          <w:szCs w:val="44"/>
          <w:u w:val="single"/>
        </w:rPr>
        <w:tab/>
        <w:t xml:space="preserve">               </w:t>
      </w:r>
    </w:p>
    <w:p w:rsidR="00BC0D06" w:rsidRDefault="00BC0D06" w:rsidP="00316FB1">
      <w:pPr>
        <w:spacing w:line="1000" w:lineRule="exact"/>
        <w:ind w:firstLineChars="100" w:firstLine="31680"/>
        <w:rPr>
          <w:rFonts w:ascii="仿宋_GB2312" w:eastAsia="仿宋_GB2312" w:hAnsi="宋体" w:cs="仿宋_GB2312"/>
          <w:color w:val="000000"/>
          <w:kern w:val="0"/>
          <w:sz w:val="44"/>
          <w:szCs w:val="44"/>
        </w:rPr>
      </w:pPr>
      <w:r>
        <w:rPr>
          <w:rFonts w:ascii="仿宋_GB2312" w:eastAsia="仿宋_GB2312" w:hAnsi="宋体" w:cs="仿宋_GB2312"/>
          <w:color w:val="000000"/>
          <w:kern w:val="0"/>
          <w:sz w:val="44"/>
          <w:szCs w:val="44"/>
        </w:rPr>
        <w:t xml:space="preserve">   </w:t>
      </w:r>
      <w:r>
        <w:rPr>
          <w:rFonts w:ascii="仿宋_GB2312" w:eastAsia="仿宋_GB2312" w:hAnsi="宋体" w:cs="仿宋_GB2312" w:hint="eastAsia"/>
          <w:color w:val="000000"/>
          <w:kern w:val="0"/>
          <w:sz w:val="44"/>
          <w:szCs w:val="44"/>
        </w:rPr>
        <w:t>应聘岗位：</w:t>
      </w:r>
      <w:r>
        <w:rPr>
          <w:rFonts w:ascii="仿宋_GB2312" w:eastAsia="仿宋_GB2312" w:hAnsi="宋体" w:cs="Times New Roman"/>
          <w:color w:val="000000"/>
          <w:kern w:val="0"/>
          <w:sz w:val="44"/>
          <w:szCs w:val="44"/>
          <w:u w:val="single"/>
        </w:rPr>
        <w:tab/>
      </w:r>
      <w:r>
        <w:rPr>
          <w:rFonts w:ascii="仿宋_GB2312" w:eastAsia="仿宋_GB2312" w:hAnsi="宋体" w:cs="Times New Roman"/>
          <w:color w:val="000000"/>
          <w:kern w:val="0"/>
          <w:sz w:val="44"/>
          <w:szCs w:val="44"/>
          <w:u w:val="single"/>
        </w:rPr>
        <w:tab/>
      </w:r>
      <w:r>
        <w:rPr>
          <w:rFonts w:ascii="仿宋_GB2312" w:eastAsia="仿宋_GB2312" w:hAnsi="宋体" w:cs="仿宋_GB2312"/>
          <w:color w:val="000000"/>
          <w:kern w:val="0"/>
          <w:sz w:val="44"/>
          <w:szCs w:val="44"/>
          <w:u w:val="single"/>
        </w:rPr>
        <w:t xml:space="preserve">              </w:t>
      </w:r>
      <w:r>
        <w:rPr>
          <w:rFonts w:ascii="仿宋_GB2312" w:eastAsia="仿宋_GB2312" w:hAnsi="宋体" w:cs="仿宋_GB2312"/>
          <w:color w:val="000000"/>
          <w:kern w:val="0"/>
          <w:sz w:val="44"/>
          <w:szCs w:val="44"/>
          <w:u w:val="single"/>
        </w:rPr>
        <w:tab/>
      </w:r>
      <w:r>
        <w:rPr>
          <w:rFonts w:ascii="仿宋_GB2312" w:eastAsia="仿宋_GB2312" w:hAnsi="宋体" w:cs="仿宋_GB2312"/>
          <w:color w:val="000000"/>
          <w:kern w:val="0"/>
          <w:sz w:val="44"/>
          <w:szCs w:val="44"/>
          <w:u w:val="single"/>
        </w:rPr>
        <w:tab/>
        <w:t xml:space="preserve">           </w:t>
      </w:r>
      <w:r>
        <w:rPr>
          <w:rFonts w:ascii="仿宋_GB2312" w:eastAsia="仿宋_GB2312" w:hAnsi="宋体" w:cs="仿宋_GB2312"/>
          <w:color w:val="000000"/>
          <w:kern w:val="0"/>
          <w:sz w:val="44"/>
          <w:szCs w:val="44"/>
        </w:rPr>
        <w:t xml:space="preserve">                  </w:t>
      </w:r>
    </w:p>
    <w:p w:rsidR="00BC0D06" w:rsidRDefault="00BC0D06">
      <w:pPr>
        <w:spacing w:line="1000" w:lineRule="exact"/>
        <w:jc w:val="center"/>
        <w:rPr>
          <w:rFonts w:ascii="仿宋_GB2312" w:eastAsia="仿宋_GB2312" w:hAnsi="宋体" w:cs="Times New Roman"/>
          <w:color w:val="000000"/>
          <w:kern w:val="0"/>
          <w:sz w:val="44"/>
          <w:szCs w:val="44"/>
        </w:rPr>
      </w:pPr>
    </w:p>
    <w:p w:rsidR="00BC0D06" w:rsidRDefault="00BC0D06">
      <w:pPr>
        <w:spacing w:line="1000" w:lineRule="exact"/>
        <w:jc w:val="center"/>
        <w:rPr>
          <w:rFonts w:ascii="仿宋_GB2312" w:eastAsia="仿宋_GB2312" w:hAnsi="宋体" w:cs="Times New Roman"/>
          <w:color w:val="000000"/>
          <w:kern w:val="0"/>
          <w:sz w:val="44"/>
          <w:szCs w:val="44"/>
        </w:rPr>
      </w:pPr>
      <w:r>
        <w:rPr>
          <w:rFonts w:ascii="仿宋_GB2312" w:eastAsia="仿宋_GB2312" w:hAnsi="宋体" w:cs="仿宋_GB2312" w:hint="eastAsia"/>
          <w:color w:val="000000"/>
          <w:kern w:val="0"/>
          <w:sz w:val="44"/>
          <w:szCs w:val="44"/>
        </w:rPr>
        <w:t>填表日期：</w:t>
      </w:r>
      <w:r>
        <w:rPr>
          <w:rFonts w:ascii="仿宋_GB2312" w:eastAsia="仿宋_GB2312" w:hAnsi="宋体" w:cs="仿宋_GB2312"/>
          <w:color w:val="000000"/>
          <w:kern w:val="0"/>
          <w:sz w:val="44"/>
          <w:szCs w:val="44"/>
        </w:rPr>
        <w:t>2018</w:t>
      </w:r>
      <w:r>
        <w:rPr>
          <w:rFonts w:ascii="仿宋_GB2312" w:eastAsia="仿宋_GB2312" w:hAnsi="宋体" w:cs="仿宋_GB2312" w:hint="eastAsia"/>
          <w:color w:val="000000"/>
          <w:kern w:val="0"/>
          <w:sz w:val="44"/>
          <w:szCs w:val="44"/>
        </w:rPr>
        <w:t>年</w:t>
      </w:r>
      <w:r>
        <w:rPr>
          <w:rFonts w:ascii="仿宋_GB2312" w:eastAsia="仿宋_GB2312" w:hAnsi="宋体" w:cs="仿宋_GB2312"/>
          <w:color w:val="000000"/>
          <w:kern w:val="0"/>
          <w:sz w:val="44"/>
          <w:szCs w:val="44"/>
        </w:rPr>
        <w:t xml:space="preserve">   </w:t>
      </w:r>
      <w:r>
        <w:rPr>
          <w:rFonts w:ascii="仿宋_GB2312" w:eastAsia="仿宋_GB2312" w:hAnsi="宋体" w:cs="仿宋_GB2312" w:hint="eastAsia"/>
          <w:color w:val="000000"/>
          <w:kern w:val="0"/>
          <w:sz w:val="44"/>
          <w:szCs w:val="44"/>
        </w:rPr>
        <w:t>月</w:t>
      </w:r>
      <w:r>
        <w:rPr>
          <w:rFonts w:ascii="仿宋_GB2312" w:eastAsia="仿宋_GB2312" w:hAnsi="宋体" w:cs="仿宋_GB2312"/>
          <w:color w:val="000000"/>
          <w:kern w:val="0"/>
          <w:sz w:val="44"/>
          <w:szCs w:val="44"/>
        </w:rPr>
        <w:t xml:space="preserve">    </w:t>
      </w:r>
      <w:r>
        <w:rPr>
          <w:rFonts w:ascii="仿宋_GB2312" w:eastAsia="仿宋_GB2312" w:hAnsi="宋体" w:cs="仿宋_GB2312" w:hint="eastAsia"/>
          <w:color w:val="000000"/>
          <w:kern w:val="0"/>
          <w:sz w:val="44"/>
          <w:szCs w:val="44"/>
        </w:rPr>
        <w:t>日</w:t>
      </w:r>
    </w:p>
    <w:p w:rsidR="00BC0D06" w:rsidRDefault="00BC0D06">
      <w:pPr>
        <w:rPr>
          <w:rFonts w:cs="Times New Roman"/>
        </w:rPr>
      </w:pPr>
    </w:p>
    <w:p w:rsidR="00BC0D06" w:rsidRDefault="00BC0D06">
      <w:pPr>
        <w:widowControl/>
        <w:jc w:val="left"/>
        <w:rPr>
          <w:rFonts w:cs="Times New Roman"/>
        </w:rPr>
      </w:pPr>
      <w:r>
        <w:rPr>
          <w:rFonts w:cs="Times New Roman"/>
        </w:rPr>
        <w:br w:type="page"/>
      </w:r>
    </w:p>
    <w:tbl>
      <w:tblPr>
        <w:tblW w:w="9781" w:type="dxa"/>
        <w:jc w:val="center"/>
        <w:tblLayout w:type="fixed"/>
        <w:tblLook w:val="00A0"/>
      </w:tblPr>
      <w:tblGrid>
        <w:gridCol w:w="567"/>
        <w:gridCol w:w="2127"/>
        <w:gridCol w:w="1701"/>
        <w:gridCol w:w="1842"/>
        <w:gridCol w:w="1654"/>
        <w:gridCol w:w="1890"/>
      </w:tblGrid>
      <w:tr w:rsidR="00BC0D06" w:rsidRPr="00AD6846">
        <w:trPr>
          <w:trHeight w:val="675"/>
          <w:jc w:val="center"/>
        </w:trPr>
        <w:tc>
          <w:tcPr>
            <w:tcW w:w="9781" w:type="dxa"/>
            <w:gridSpan w:val="6"/>
            <w:tcBorders>
              <w:top w:val="nil"/>
              <w:left w:val="nil"/>
              <w:bottom w:val="nil"/>
              <w:right w:val="nil"/>
            </w:tcBorders>
            <w:vAlign w:val="center"/>
          </w:tcPr>
          <w:p w:rsidR="00BC0D06" w:rsidRDefault="00BC0D06">
            <w:pPr>
              <w:widowControl/>
              <w:jc w:val="center"/>
              <w:rPr>
                <w:rFonts w:ascii="方正小标宋简体" w:eastAsia="方正小标宋简体" w:hAnsi="宋体" w:cs="Times New Roman"/>
                <w:color w:val="000000"/>
                <w:kern w:val="0"/>
                <w:sz w:val="40"/>
                <w:szCs w:val="40"/>
              </w:rPr>
            </w:pPr>
            <w:r>
              <w:rPr>
                <w:rFonts w:ascii="方正小标宋简体" w:eastAsia="方正小标宋简体" w:hAnsi="宋体" w:cs="方正小标宋简体" w:hint="eastAsia"/>
                <w:color w:val="000000"/>
                <w:kern w:val="0"/>
                <w:sz w:val="40"/>
                <w:szCs w:val="40"/>
              </w:rPr>
              <w:t>报名表</w:t>
            </w:r>
          </w:p>
        </w:tc>
      </w:tr>
      <w:tr w:rsidR="00BC0D06" w:rsidRPr="00AD6846">
        <w:trPr>
          <w:trHeight w:val="69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报</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名</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应</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聘</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人</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员</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情</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况</w:t>
            </w:r>
          </w:p>
        </w:tc>
        <w:tc>
          <w:tcPr>
            <w:tcW w:w="2127"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姓名</w:t>
            </w:r>
          </w:p>
        </w:tc>
        <w:tc>
          <w:tcPr>
            <w:tcW w:w="1701"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性别</w:t>
            </w:r>
          </w:p>
        </w:tc>
        <w:tc>
          <w:tcPr>
            <w:tcW w:w="1654"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照片（</w:t>
            </w:r>
            <w:r>
              <w:rPr>
                <w:rFonts w:ascii="仿宋_GB2312" w:eastAsia="仿宋_GB2312" w:hAnsi="仿宋_GB2312" w:cs="仿宋_GB2312"/>
                <w:color w:val="000000"/>
                <w:kern w:val="0"/>
                <w:sz w:val="26"/>
                <w:szCs w:val="26"/>
              </w:rPr>
              <w:t>2</w:t>
            </w:r>
            <w:r>
              <w:rPr>
                <w:rFonts w:ascii="仿宋_GB2312" w:eastAsia="仿宋_GB2312" w:hAnsi="仿宋_GB2312" w:cs="仿宋_GB2312" w:hint="eastAsia"/>
                <w:color w:val="000000"/>
                <w:kern w:val="0"/>
                <w:sz w:val="26"/>
                <w:szCs w:val="26"/>
              </w:rPr>
              <w:t>寸）</w:t>
            </w:r>
          </w:p>
        </w:tc>
      </w:tr>
      <w:tr w:rsidR="00BC0D06" w:rsidRPr="00AD6846">
        <w:trPr>
          <w:trHeight w:val="73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出生年月</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岁）</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籍贯和户籍地</w:t>
            </w:r>
          </w:p>
        </w:tc>
        <w:tc>
          <w:tcPr>
            <w:tcW w:w="1654"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90" w:type="dxa"/>
            <w:vMerge/>
            <w:tcBorders>
              <w:top w:val="nil"/>
              <w:left w:val="nil"/>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p>
        </w:tc>
      </w:tr>
      <w:tr w:rsidR="00BC0D06" w:rsidRPr="00AD6846">
        <w:trPr>
          <w:trHeight w:val="7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政治面貌</w:t>
            </w:r>
          </w:p>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（入党时间）</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参加工作时间</w:t>
            </w:r>
          </w:p>
        </w:tc>
        <w:tc>
          <w:tcPr>
            <w:tcW w:w="1654"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90" w:type="dxa"/>
            <w:vMerge/>
            <w:tcBorders>
              <w:top w:val="nil"/>
              <w:left w:val="nil"/>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p>
        </w:tc>
      </w:tr>
      <w:tr w:rsidR="00BC0D06" w:rsidRPr="00AD6846">
        <w:trPr>
          <w:trHeight w:val="57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婚姻状况</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健康状况</w:t>
            </w:r>
          </w:p>
        </w:tc>
        <w:tc>
          <w:tcPr>
            <w:tcW w:w="1654"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90" w:type="dxa"/>
            <w:vMerge/>
            <w:tcBorders>
              <w:top w:val="nil"/>
              <w:left w:val="nil"/>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p>
        </w:tc>
      </w:tr>
      <w:tr w:rsidR="00BC0D06" w:rsidRPr="00AD6846">
        <w:trPr>
          <w:trHeight w:val="61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vMerge w:val="restart"/>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学历学位</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全日制教育</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654"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毕业院校</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及专业</w:t>
            </w:r>
          </w:p>
        </w:tc>
        <w:tc>
          <w:tcPr>
            <w:tcW w:w="1890"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73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vMerge/>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在职教育</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654"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毕业院校</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及专业</w:t>
            </w:r>
            <w:r>
              <w:rPr>
                <w:rFonts w:ascii="仿宋_GB2312" w:eastAsia="仿宋_GB2312" w:hAnsi="仿宋_GB2312" w:cs="仿宋_GB2312"/>
                <w:color w:val="000000"/>
                <w:kern w:val="0"/>
                <w:sz w:val="26"/>
                <w:szCs w:val="26"/>
              </w:rPr>
              <w:t xml:space="preserve"> </w:t>
            </w:r>
          </w:p>
        </w:tc>
        <w:tc>
          <w:tcPr>
            <w:tcW w:w="1890" w:type="dxa"/>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48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身份证号码</w:t>
            </w:r>
          </w:p>
        </w:tc>
        <w:tc>
          <w:tcPr>
            <w:tcW w:w="7087" w:type="dxa"/>
            <w:gridSpan w:val="4"/>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78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工作单位</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电话（座机、</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手机）</w:t>
            </w:r>
          </w:p>
        </w:tc>
        <w:tc>
          <w:tcPr>
            <w:tcW w:w="3544" w:type="dxa"/>
            <w:gridSpan w:val="2"/>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72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现任职务</w:t>
            </w:r>
          </w:p>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及任职时间</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负责的主要</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工作</w:t>
            </w:r>
          </w:p>
        </w:tc>
        <w:tc>
          <w:tcPr>
            <w:tcW w:w="3544" w:type="dxa"/>
            <w:gridSpan w:val="2"/>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93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专业技术职务、职（执）业资格及取得时间</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熟悉专业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有何专长</w:t>
            </w:r>
          </w:p>
        </w:tc>
        <w:tc>
          <w:tcPr>
            <w:tcW w:w="3544" w:type="dxa"/>
            <w:gridSpan w:val="2"/>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72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联系地址</w:t>
            </w:r>
            <w:r>
              <w:rPr>
                <w:rFonts w:ascii="仿宋_GB2312" w:eastAsia="仿宋_GB2312" w:hAnsi="仿宋_GB2312" w:cs="Times New Roman"/>
                <w:color w:val="000000"/>
                <w:kern w:val="0"/>
                <w:sz w:val="26"/>
                <w:szCs w:val="26"/>
              </w:rPr>
              <w:br/>
            </w:r>
            <w:r>
              <w:rPr>
                <w:rFonts w:ascii="仿宋_GB2312" w:eastAsia="仿宋_GB2312" w:hAnsi="仿宋_GB2312" w:cs="仿宋_GB2312" w:hint="eastAsia"/>
                <w:color w:val="000000"/>
                <w:kern w:val="0"/>
                <w:sz w:val="26"/>
                <w:szCs w:val="26"/>
              </w:rPr>
              <w:t>邮政编码</w:t>
            </w:r>
          </w:p>
        </w:tc>
        <w:tc>
          <w:tcPr>
            <w:tcW w:w="1701"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c>
          <w:tcPr>
            <w:tcW w:w="1842"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电子邮箱</w:t>
            </w:r>
          </w:p>
        </w:tc>
        <w:tc>
          <w:tcPr>
            <w:tcW w:w="3544" w:type="dxa"/>
            <w:gridSpan w:val="2"/>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113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学习经历</w:t>
            </w:r>
          </w:p>
        </w:tc>
        <w:tc>
          <w:tcPr>
            <w:tcW w:w="7087" w:type="dxa"/>
            <w:gridSpan w:val="4"/>
            <w:tcBorders>
              <w:top w:val="single" w:sz="4" w:space="0" w:color="auto"/>
              <w:left w:val="nil"/>
              <w:bottom w:val="single" w:sz="4" w:space="0" w:color="auto"/>
              <w:right w:val="single" w:sz="4" w:space="0" w:color="000000"/>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（从大学起填写）</w:t>
            </w:r>
          </w:p>
        </w:tc>
      </w:tr>
      <w:tr w:rsidR="00BC0D06" w:rsidRPr="00AD6846">
        <w:trPr>
          <w:trHeight w:val="98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培训经历</w:t>
            </w:r>
          </w:p>
        </w:tc>
        <w:tc>
          <w:tcPr>
            <w:tcW w:w="7087" w:type="dxa"/>
            <w:gridSpan w:val="4"/>
            <w:tcBorders>
              <w:top w:val="single" w:sz="4" w:space="0" w:color="auto"/>
              <w:left w:val="nil"/>
              <w:bottom w:val="single" w:sz="4" w:space="0" w:color="auto"/>
              <w:right w:val="single" w:sz="4" w:space="0" w:color="000000"/>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197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工作简历</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p w:rsidR="00BC0D06" w:rsidRDefault="00BC0D06">
            <w:pPr>
              <w:widowControl/>
              <w:spacing w:line="300" w:lineRule="exact"/>
              <w:rPr>
                <w:rFonts w:ascii="仿宋_GB2312" w:eastAsia="仿宋_GB2312" w:hAnsi="仿宋_GB2312" w:cs="Times New Roman"/>
                <w:color w:val="000000"/>
                <w:kern w:val="0"/>
                <w:sz w:val="26"/>
                <w:szCs w:val="26"/>
              </w:rPr>
            </w:pPr>
          </w:p>
        </w:tc>
      </w:tr>
      <w:tr w:rsidR="00BC0D06" w:rsidRPr="00AD6846">
        <w:trPr>
          <w:trHeight w:val="2826"/>
          <w:jc w:val="center"/>
        </w:trPr>
        <w:tc>
          <w:tcPr>
            <w:tcW w:w="567" w:type="dxa"/>
            <w:vMerge w:val="restart"/>
            <w:tcBorders>
              <w:top w:val="single" w:sz="4" w:space="0" w:color="auto"/>
              <w:left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报</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名</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应</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聘</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人</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员</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情</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况</w:t>
            </w:r>
          </w:p>
        </w:tc>
        <w:tc>
          <w:tcPr>
            <w:tcW w:w="2127" w:type="dxa"/>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近年来取得的主要工作业绩</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rPr>
                <w:rFonts w:ascii="仿宋_GB2312" w:eastAsia="仿宋_GB2312" w:hAnsi="仿宋_GB2312" w:cs="Times New Roman"/>
                <w:color w:val="000000"/>
                <w:kern w:val="0"/>
                <w:sz w:val="26"/>
                <w:szCs w:val="26"/>
              </w:rPr>
            </w:pPr>
          </w:p>
        </w:tc>
      </w:tr>
      <w:tr w:rsidR="00BC0D06" w:rsidRPr="00AD6846">
        <w:trPr>
          <w:trHeight w:val="1120"/>
          <w:jc w:val="center"/>
        </w:trPr>
        <w:tc>
          <w:tcPr>
            <w:tcW w:w="567" w:type="dxa"/>
            <w:vMerge/>
            <w:tcBorders>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近年来奖惩情况　</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p>
        </w:tc>
      </w:tr>
      <w:tr w:rsidR="00BC0D06" w:rsidRPr="00AD6846">
        <w:trPr>
          <w:trHeight w:val="1111"/>
          <w:jc w:val="center"/>
        </w:trPr>
        <w:tc>
          <w:tcPr>
            <w:tcW w:w="567" w:type="dxa"/>
            <w:vMerge w:val="restart"/>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所</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在</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单</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位</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基</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本</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信</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息</w:t>
            </w:r>
          </w:p>
        </w:tc>
        <w:tc>
          <w:tcPr>
            <w:tcW w:w="2127" w:type="dxa"/>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单位类型</w:t>
            </w:r>
            <w:r>
              <w:rPr>
                <w:rFonts w:ascii="仿宋_GB2312" w:eastAsia="仿宋_GB2312" w:hAnsi="仿宋_GB2312" w:cs="Times New Roman"/>
                <w:color w:val="000000"/>
                <w:kern w:val="0"/>
                <w:sz w:val="26"/>
                <w:szCs w:val="26"/>
              </w:rPr>
              <w:br/>
            </w:r>
            <w:r>
              <w:rPr>
                <w:rFonts w:ascii="仿宋_GB2312" w:eastAsia="仿宋_GB2312" w:hAnsi="仿宋_GB2312" w:cs="仿宋_GB2312" w:hint="eastAsia"/>
                <w:color w:val="000000"/>
                <w:kern w:val="0"/>
                <w:sz w:val="26"/>
                <w:szCs w:val="26"/>
              </w:rPr>
              <w:t>（可多选）</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□中央企业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□上市公司</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□地方国有企业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□民营企业</w:t>
            </w:r>
            <w:r>
              <w:rPr>
                <w:rFonts w:ascii="仿宋_GB2312" w:eastAsia="仿宋_GB2312" w:hAnsi="仿宋_GB2312" w:cs="仿宋_GB2312"/>
                <w:color w:val="000000"/>
                <w:kern w:val="0"/>
                <w:sz w:val="26"/>
                <w:szCs w:val="26"/>
              </w:rPr>
              <w:t xml:space="preserve"> </w:t>
            </w:r>
          </w:p>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□外资企业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□合资企业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□金融单位</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□机关事业单位</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□高校及科研院所</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□其他</w:t>
            </w:r>
          </w:p>
        </w:tc>
      </w:tr>
      <w:tr w:rsidR="00BC0D06" w:rsidRPr="00AD6846">
        <w:trPr>
          <w:trHeight w:val="780"/>
          <w:jc w:val="center"/>
        </w:trPr>
        <w:tc>
          <w:tcPr>
            <w:tcW w:w="567" w:type="dxa"/>
            <w:vMerge/>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企业规模</w:t>
            </w:r>
          </w:p>
        </w:tc>
        <w:tc>
          <w:tcPr>
            <w:tcW w:w="7087" w:type="dxa"/>
            <w:gridSpan w:val="4"/>
            <w:tcBorders>
              <w:top w:val="single" w:sz="4" w:space="0" w:color="auto"/>
              <w:left w:val="nil"/>
              <w:bottom w:val="single" w:sz="4" w:space="0" w:color="auto"/>
              <w:right w:val="single" w:sz="4" w:space="0" w:color="000000"/>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资产总额</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元，年营业额</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元，</w:t>
            </w:r>
          </w:p>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下属企业</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家，员工</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人</w:t>
            </w:r>
          </w:p>
        </w:tc>
      </w:tr>
      <w:tr w:rsidR="00BC0D06" w:rsidRPr="00AD6846">
        <w:trPr>
          <w:trHeight w:val="909"/>
          <w:jc w:val="center"/>
        </w:trPr>
        <w:tc>
          <w:tcPr>
            <w:tcW w:w="567" w:type="dxa"/>
            <w:vMerge/>
            <w:tcBorders>
              <w:left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主要产品（服务）</w:t>
            </w:r>
          </w:p>
        </w:tc>
        <w:tc>
          <w:tcPr>
            <w:tcW w:w="7087" w:type="dxa"/>
            <w:gridSpan w:val="4"/>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569"/>
          <w:jc w:val="center"/>
        </w:trPr>
        <w:tc>
          <w:tcPr>
            <w:tcW w:w="567" w:type="dxa"/>
            <w:vMerge/>
            <w:tcBorders>
              <w:left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人事部门负责人</w:t>
            </w:r>
          </w:p>
        </w:tc>
        <w:tc>
          <w:tcPr>
            <w:tcW w:w="7087" w:type="dxa"/>
            <w:gridSpan w:val="4"/>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姓名：</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电话：</w:t>
            </w:r>
          </w:p>
        </w:tc>
      </w:tr>
      <w:tr w:rsidR="00BC0D06" w:rsidRPr="00AD6846">
        <w:trPr>
          <w:trHeight w:val="460"/>
          <w:jc w:val="center"/>
        </w:trPr>
        <w:tc>
          <w:tcPr>
            <w:tcW w:w="567" w:type="dxa"/>
            <w:vMerge/>
            <w:tcBorders>
              <w:left w:val="single" w:sz="4" w:space="0" w:color="auto"/>
              <w:right w:val="single" w:sz="4" w:space="0" w:color="auto"/>
            </w:tcBorders>
            <w:vAlign w:val="center"/>
          </w:tcPr>
          <w:p w:rsidR="00BC0D06" w:rsidRDefault="00BC0D06">
            <w:pPr>
              <w:widowControl/>
              <w:spacing w:line="300" w:lineRule="exact"/>
              <w:jc w:val="left"/>
              <w:rPr>
                <w:rFonts w:ascii="仿宋_GB2312" w:eastAsia="仿宋_GB2312" w:hAnsi="宋体" w:cs="Times New Roman"/>
                <w:color w:val="000000"/>
                <w:kern w:val="0"/>
                <w:sz w:val="26"/>
                <w:szCs w:val="26"/>
              </w:rPr>
            </w:pPr>
          </w:p>
        </w:tc>
        <w:tc>
          <w:tcPr>
            <w:tcW w:w="2127" w:type="dxa"/>
            <w:tcBorders>
              <w:top w:val="nil"/>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地址</w:t>
            </w:r>
          </w:p>
        </w:tc>
        <w:tc>
          <w:tcPr>
            <w:tcW w:w="7087" w:type="dxa"/>
            <w:gridSpan w:val="4"/>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 xml:space="preserve">　</w:t>
            </w:r>
          </w:p>
        </w:tc>
      </w:tr>
      <w:tr w:rsidR="00BC0D06" w:rsidRPr="00AD6846">
        <w:trPr>
          <w:trHeight w:val="525"/>
          <w:jc w:val="center"/>
        </w:trPr>
        <w:tc>
          <w:tcPr>
            <w:tcW w:w="567" w:type="dxa"/>
            <w:vMerge/>
            <w:tcBorders>
              <w:left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是否有下列情形</w:t>
            </w:r>
          </w:p>
        </w:tc>
        <w:tc>
          <w:tcPr>
            <w:tcW w:w="2127" w:type="dxa"/>
            <w:tcBorders>
              <w:top w:val="single" w:sz="4" w:space="0" w:color="auto"/>
              <w:left w:val="single" w:sz="4" w:space="0" w:color="auto"/>
              <w:bottom w:val="single" w:sz="4" w:space="0" w:color="000000"/>
              <w:right w:val="single" w:sz="4" w:space="0" w:color="000000"/>
            </w:tcBorders>
            <w:vAlign w:val="center"/>
          </w:tcPr>
          <w:p w:rsidR="00BC0D06" w:rsidRDefault="00BC0D06">
            <w:pPr>
              <w:widowControl/>
              <w:spacing w:line="300" w:lineRule="exact"/>
              <w:jc w:val="left"/>
              <w:rPr>
                <w:rFonts w:ascii="仿宋_GB2312" w:eastAsia="仿宋_GB2312" w:hAnsi="仿宋_GB2312" w:cs="Times New Roman"/>
                <w:color w:val="000000"/>
                <w:kern w:val="0"/>
                <w:sz w:val="26"/>
                <w:szCs w:val="26"/>
              </w:rPr>
            </w:pPr>
            <w:r>
              <w:rPr>
                <w:rFonts w:ascii="仿宋_GB2312" w:eastAsia="仿宋_GB2312" w:hAnsi="仿宋_GB2312" w:cs="仿宋_GB2312" w:hint="eastAsia"/>
                <w:color w:val="000000"/>
                <w:kern w:val="0"/>
                <w:sz w:val="26"/>
                <w:szCs w:val="26"/>
              </w:rPr>
              <w:t>《中华人民共和国公司法》第一百四十六条所列情形；配偶已移居国（境）外；没有配偶，子女已移居国（境）外。</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有□</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无□</w:t>
            </w:r>
            <w:r>
              <w:rPr>
                <w:rFonts w:ascii="仿宋_GB2312" w:eastAsia="仿宋_GB2312" w:hAnsi="仿宋_GB2312" w:cs="仿宋_GB2312"/>
                <w:color w:val="000000"/>
                <w:kern w:val="0"/>
                <w:sz w:val="26"/>
                <w:szCs w:val="26"/>
              </w:rPr>
              <w:t xml:space="preserve">  </w:t>
            </w:r>
          </w:p>
        </w:tc>
      </w:tr>
      <w:tr w:rsidR="00BC0D06" w:rsidRPr="00AD6846">
        <w:trPr>
          <w:trHeight w:val="1734"/>
          <w:jc w:val="center"/>
        </w:trPr>
        <w:tc>
          <w:tcPr>
            <w:tcW w:w="567" w:type="dxa"/>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应</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聘</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承</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诺</w:t>
            </w:r>
          </w:p>
        </w:tc>
        <w:tc>
          <w:tcPr>
            <w:tcW w:w="9214" w:type="dxa"/>
            <w:gridSpan w:val="5"/>
            <w:tcBorders>
              <w:top w:val="single" w:sz="4" w:space="0" w:color="auto"/>
              <w:left w:val="nil"/>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仿宋_GB2312" w:cs="仿宋_GB2312"/>
                <w:color w:val="000000"/>
                <w:kern w:val="0"/>
                <w:sz w:val="26"/>
                <w:szCs w:val="26"/>
              </w:rPr>
            </w:pPr>
            <w:r>
              <w:rPr>
                <w:rFonts w:ascii="仿宋_GB2312" w:eastAsia="仿宋_GB2312" w:hAnsi="仿宋_GB2312" w:cs="仿宋_GB2312"/>
                <w:b/>
                <w:bCs/>
                <w:color w:val="000000"/>
                <w:kern w:val="0"/>
                <w:sz w:val="26"/>
                <w:szCs w:val="26"/>
              </w:rPr>
              <w:t xml:space="preserve">   </w:t>
            </w:r>
            <w:r>
              <w:rPr>
                <w:rFonts w:ascii="仿宋_GB2312" w:eastAsia="仿宋_GB2312" w:hAnsi="仿宋_GB2312" w:cs="仿宋_GB2312" w:hint="eastAsia"/>
                <w:b/>
                <w:bCs/>
                <w:color w:val="000000"/>
                <w:kern w:val="0"/>
                <w:sz w:val="26"/>
                <w:szCs w:val="26"/>
              </w:rPr>
              <w:t>本人认可并郑重承诺</w:t>
            </w:r>
            <w:r>
              <w:rPr>
                <w:rFonts w:ascii="仿宋_GB2312" w:eastAsia="仿宋_GB2312" w:hAnsi="仿宋_GB2312" w:cs="仿宋_GB2312" w:hint="eastAsia"/>
                <w:color w:val="000000"/>
                <w:kern w:val="0"/>
                <w:sz w:val="26"/>
                <w:szCs w:val="26"/>
              </w:rPr>
              <w:t>：本人所填写的个人信息及提交的应聘材料均真实有效，如有虚假，愿意承担由此引起的一切责任。</w:t>
            </w:r>
            <w:r>
              <w:rPr>
                <w:rFonts w:ascii="仿宋_GB2312" w:eastAsia="仿宋_GB2312" w:hAnsi="仿宋_GB2312" w:cs="仿宋_GB2312"/>
                <w:color w:val="000000"/>
                <w:kern w:val="0"/>
                <w:sz w:val="26"/>
                <w:szCs w:val="26"/>
              </w:rPr>
              <w:t xml:space="preserve">  </w:t>
            </w:r>
          </w:p>
          <w:p w:rsidR="00BC0D06" w:rsidRDefault="00BC0D06">
            <w:pPr>
              <w:widowControl/>
              <w:spacing w:line="300" w:lineRule="exact"/>
              <w:jc w:val="center"/>
              <w:rPr>
                <w:rFonts w:ascii="仿宋_GB2312" w:eastAsia="仿宋_GB2312" w:hAnsi="仿宋_GB2312" w:cs="仿宋_GB2312"/>
                <w:color w:val="000000"/>
                <w:kern w:val="0"/>
                <w:sz w:val="26"/>
                <w:szCs w:val="26"/>
              </w:rPr>
            </w:pPr>
          </w:p>
          <w:p w:rsidR="00BC0D06" w:rsidRDefault="00BC0D06">
            <w:pPr>
              <w:widowControl/>
              <w:spacing w:line="300" w:lineRule="exact"/>
              <w:jc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color w:val="000000"/>
                <w:kern w:val="0"/>
                <w:sz w:val="26"/>
                <w:szCs w:val="26"/>
              </w:rPr>
              <w:br/>
              <w:t xml:space="preserve">                                </w:t>
            </w:r>
            <w:r>
              <w:rPr>
                <w:rFonts w:ascii="仿宋_GB2312" w:eastAsia="仿宋_GB2312" w:hAnsi="仿宋_GB2312" w:cs="仿宋_GB2312" w:hint="eastAsia"/>
                <w:color w:val="000000"/>
                <w:kern w:val="0"/>
                <w:sz w:val="26"/>
                <w:szCs w:val="26"/>
              </w:rPr>
              <w:t>本人签名：</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年</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月</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日</w:t>
            </w:r>
            <w:r>
              <w:rPr>
                <w:rFonts w:ascii="仿宋_GB2312" w:eastAsia="仿宋_GB2312" w:hAnsi="仿宋_GB2312" w:cs="仿宋_GB2312"/>
                <w:color w:val="000000"/>
                <w:kern w:val="0"/>
                <w:sz w:val="26"/>
                <w:szCs w:val="26"/>
              </w:rPr>
              <w:t xml:space="preserve">                               </w:t>
            </w:r>
          </w:p>
        </w:tc>
      </w:tr>
      <w:tr w:rsidR="00BC0D06" w:rsidRPr="00AD6846">
        <w:trPr>
          <w:trHeight w:val="1335"/>
          <w:jc w:val="center"/>
        </w:trPr>
        <w:tc>
          <w:tcPr>
            <w:tcW w:w="567" w:type="dxa"/>
            <w:tcBorders>
              <w:top w:val="nil"/>
              <w:left w:val="single" w:sz="4" w:space="0" w:color="auto"/>
              <w:bottom w:val="single" w:sz="4" w:space="0" w:color="auto"/>
              <w:right w:val="single" w:sz="4" w:space="0" w:color="auto"/>
            </w:tcBorders>
            <w:vAlign w:val="center"/>
          </w:tcPr>
          <w:p w:rsidR="00BC0D06" w:rsidRDefault="00BC0D06">
            <w:pPr>
              <w:widowControl/>
              <w:spacing w:line="300" w:lineRule="exact"/>
              <w:jc w:val="center"/>
              <w:rPr>
                <w:rFonts w:ascii="仿宋_GB2312" w:eastAsia="仿宋_GB2312" w:hAnsi="宋体" w:cs="Times New Roman"/>
                <w:color w:val="000000"/>
                <w:kern w:val="0"/>
                <w:sz w:val="26"/>
                <w:szCs w:val="26"/>
              </w:rPr>
            </w:pPr>
            <w:r>
              <w:rPr>
                <w:rFonts w:ascii="仿宋_GB2312" w:eastAsia="仿宋_GB2312" w:hAnsi="宋体" w:cs="仿宋_GB2312" w:hint="eastAsia"/>
                <w:color w:val="000000"/>
                <w:kern w:val="0"/>
                <w:sz w:val="26"/>
                <w:szCs w:val="26"/>
              </w:rPr>
              <w:t>资格</w:t>
            </w:r>
            <w:r>
              <w:rPr>
                <w:rFonts w:ascii="仿宋_GB2312" w:eastAsia="仿宋_GB2312" w:hAnsi="宋体" w:cs="仿宋_GB2312"/>
                <w:color w:val="000000"/>
                <w:kern w:val="0"/>
                <w:sz w:val="26"/>
                <w:szCs w:val="26"/>
              </w:rPr>
              <w:t xml:space="preserve">   </w:t>
            </w:r>
            <w:r>
              <w:rPr>
                <w:rFonts w:ascii="仿宋_GB2312" w:eastAsia="仿宋_GB2312" w:hAnsi="宋体" w:cs="仿宋_GB2312" w:hint="eastAsia"/>
                <w:color w:val="000000"/>
                <w:kern w:val="0"/>
                <w:sz w:val="26"/>
                <w:szCs w:val="26"/>
              </w:rPr>
              <w:t>审查</w:t>
            </w:r>
          </w:p>
        </w:tc>
        <w:tc>
          <w:tcPr>
            <w:tcW w:w="9214" w:type="dxa"/>
            <w:gridSpan w:val="5"/>
            <w:tcBorders>
              <w:top w:val="single" w:sz="4" w:space="0" w:color="auto"/>
              <w:left w:val="nil"/>
              <w:bottom w:val="single" w:sz="4" w:space="0" w:color="auto"/>
              <w:right w:val="single" w:sz="4" w:space="0" w:color="000000"/>
            </w:tcBorders>
            <w:vAlign w:val="center"/>
          </w:tcPr>
          <w:p w:rsidR="00BC0D06" w:rsidRDefault="00BC0D06">
            <w:pPr>
              <w:widowControl/>
              <w:spacing w:line="300" w:lineRule="exact"/>
              <w:jc w:val="left"/>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审核人签名：</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color w:val="000000"/>
                <w:kern w:val="0"/>
                <w:sz w:val="26"/>
                <w:szCs w:val="26"/>
              </w:rPr>
              <w:br/>
              <w:t xml:space="preserve">                                                      </w:t>
            </w:r>
            <w:r>
              <w:rPr>
                <w:rFonts w:ascii="仿宋_GB2312" w:eastAsia="仿宋_GB2312" w:hAnsi="仿宋_GB2312" w:cs="仿宋_GB2312" w:hint="eastAsia"/>
                <w:color w:val="000000"/>
                <w:kern w:val="0"/>
                <w:sz w:val="26"/>
                <w:szCs w:val="26"/>
              </w:rPr>
              <w:t>年</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月</w:t>
            </w: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日</w:t>
            </w:r>
            <w:r>
              <w:rPr>
                <w:rFonts w:ascii="仿宋_GB2312" w:eastAsia="仿宋_GB2312" w:hAnsi="仿宋_GB2312" w:cs="仿宋_GB2312"/>
                <w:color w:val="000000"/>
                <w:kern w:val="0"/>
                <w:sz w:val="26"/>
                <w:szCs w:val="26"/>
              </w:rPr>
              <w:t xml:space="preserve"> </w:t>
            </w:r>
          </w:p>
        </w:tc>
      </w:tr>
    </w:tbl>
    <w:p w:rsidR="00BC0D06" w:rsidRDefault="00BC0D06">
      <w:pPr>
        <w:spacing w:line="300" w:lineRule="exact"/>
        <w:rPr>
          <w:rFonts w:cs="Times New Roman"/>
        </w:rPr>
      </w:pPr>
    </w:p>
    <w:p w:rsidR="00BC0D06" w:rsidRDefault="00BC0D06">
      <w:pPr>
        <w:widowControl/>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3</w:t>
      </w:r>
    </w:p>
    <w:p w:rsidR="00BC0D06" w:rsidRDefault="00BC0D06">
      <w:pPr>
        <w:widowControl/>
        <w:spacing w:line="580" w:lineRule="exact"/>
        <w:jc w:val="center"/>
        <w:rPr>
          <w:rFonts w:ascii="方正小标宋简体" w:eastAsia="方正小标宋简体" w:hAnsi="华文中宋" w:cs="Times New Roman"/>
          <w:kern w:val="0"/>
          <w:sz w:val="44"/>
          <w:szCs w:val="44"/>
        </w:rPr>
      </w:pPr>
    </w:p>
    <w:p w:rsidR="00BC0D06" w:rsidRDefault="00BC0D06">
      <w:pPr>
        <w:widowControl/>
        <w:spacing w:line="580" w:lineRule="exact"/>
        <w:jc w:val="center"/>
        <w:rPr>
          <w:rFonts w:ascii="华文中宋" w:eastAsia="华文中宋" w:hAnsi="华文中宋" w:cs="Times New Roman"/>
          <w:kern w:val="0"/>
          <w:sz w:val="44"/>
          <w:szCs w:val="44"/>
        </w:rPr>
      </w:pPr>
      <w:r>
        <w:rPr>
          <w:rFonts w:ascii="华文中宋" w:eastAsia="华文中宋" w:hAnsi="华文中宋" w:cs="华文中宋" w:hint="eastAsia"/>
          <w:kern w:val="0"/>
          <w:sz w:val="44"/>
          <w:szCs w:val="44"/>
        </w:rPr>
        <w:t>个人承诺书</w:t>
      </w:r>
    </w:p>
    <w:p w:rsidR="00BC0D06" w:rsidRDefault="00BC0D06">
      <w:pPr>
        <w:widowControl/>
        <w:spacing w:line="580" w:lineRule="exact"/>
        <w:jc w:val="left"/>
        <w:rPr>
          <w:rFonts w:ascii="仿宋_GB2312" w:eastAsia="仿宋_GB2312" w:hAnsi="仿宋_GB2312" w:cs="Times New Roman"/>
          <w:kern w:val="0"/>
          <w:sz w:val="32"/>
          <w:szCs w:val="32"/>
        </w:rPr>
      </w:pPr>
    </w:p>
    <w:p w:rsidR="00BC0D06" w:rsidRDefault="00BC0D06" w:rsidP="00316FB1">
      <w:pPr>
        <w:spacing w:line="360" w:lineRule="auto"/>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本人已仔细阅读《广元市投资控股（集团）有限公司关于公开招聘工作人员的公告》（以下简称公告）及相关材料，清楚并理解其内容。</w:t>
      </w:r>
    </w:p>
    <w:p w:rsidR="00BC0D06" w:rsidRDefault="00BC0D06" w:rsidP="00316FB1">
      <w:pPr>
        <w:widowControl/>
        <w:spacing w:line="360" w:lineRule="auto"/>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在此我郑重承诺：</w:t>
      </w:r>
    </w:p>
    <w:p w:rsidR="00BC0D06" w:rsidRDefault="00BC0D06" w:rsidP="00316FB1">
      <w:pPr>
        <w:widowControl/>
        <w:spacing w:line="360" w:lineRule="auto"/>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本人提供的报名表、身份证以及其他相关证明材料、个人信息均真实准确完整；</w:t>
      </w:r>
    </w:p>
    <w:p w:rsidR="00BC0D06" w:rsidRDefault="00BC0D06" w:rsidP="00316FB1">
      <w:pPr>
        <w:widowControl/>
        <w:spacing w:line="360" w:lineRule="auto"/>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本人若被确定为考察对象初步人选，自愿接受公司统一组织的体检，知悉体检标准参照《公务员录用体检通用标准（试行）》；</w:t>
      </w:r>
    </w:p>
    <w:p w:rsidR="00BC0D06" w:rsidRDefault="00BC0D06" w:rsidP="00316FB1">
      <w:pPr>
        <w:widowControl/>
        <w:spacing w:line="360" w:lineRule="auto"/>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三、本人若被确定为考察人选，自愿接受考察、背景调查；</w:t>
      </w:r>
    </w:p>
    <w:p w:rsidR="00BC0D06" w:rsidRDefault="00BC0D06" w:rsidP="00316FB1">
      <w:pPr>
        <w:widowControl/>
        <w:spacing w:line="360" w:lineRule="auto"/>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四、对违反以上承诺所造成的后果，本人自愿承担相应责任。</w:t>
      </w:r>
    </w:p>
    <w:p w:rsidR="00BC0D06" w:rsidRDefault="00BC0D06" w:rsidP="00316FB1">
      <w:pPr>
        <w:widowControl/>
        <w:spacing w:line="360" w:lineRule="auto"/>
        <w:ind w:firstLineChars="200" w:firstLine="31680"/>
        <w:jc w:val="left"/>
        <w:rPr>
          <w:rFonts w:ascii="方正仿宋" w:eastAsia="方正仿宋" w:hAnsi="仿宋_GB2312" w:cs="Times New Roman"/>
          <w:kern w:val="0"/>
          <w:sz w:val="32"/>
          <w:szCs w:val="32"/>
        </w:rPr>
      </w:pPr>
    </w:p>
    <w:p w:rsidR="00BC0D06" w:rsidRDefault="00BC0D06">
      <w:pPr>
        <w:widowControl/>
        <w:spacing w:line="360" w:lineRule="auto"/>
        <w:jc w:val="left"/>
        <w:rPr>
          <w:rFonts w:ascii="方正仿宋" w:eastAsia="方正仿宋" w:hAnsi="仿宋_GB2312" w:cs="Times New Roman"/>
          <w:kern w:val="0"/>
          <w:sz w:val="32"/>
          <w:szCs w:val="32"/>
        </w:rPr>
      </w:pPr>
    </w:p>
    <w:p w:rsidR="00BC0D06" w:rsidRDefault="00BC0D06">
      <w:pPr>
        <w:widowControl/>
        <w:spacing w:line="360" w:lineRule="auto"/>
        <w:jc w:val="left"/>
        <w:rPr>
          <w:rFonts w:ascii="方正仿宋" w:eastAsia="方正仿宋" w:hAnsi="仿宋_GB2312" w:cs="Times New Roman"/>
          <w:kern w:val="0"/>
          <w:sz w:val="32"/>
          <w:szCs w:val="32"/>
        </w:rPr>
      </w:pPr>
    </w:p>
    <w:p w:rsidR="00BC0D06" w:rsidRDefault="00BC0D06">
      <w:pPr>
        <w:widowControl/>
        <w:spacing w:line="360" w:lineRule="auto"/>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承诺人签字：</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日期：</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w:t>
      </w:r>
    </w:p>
    <w:p w:rsidR="00BC0D06" w:rsidRDefault="00BC0D06">
      <w:pPr>
        <w:rPr>
          <w:rFonts w:cs="Times New Roman"/>
        </w:rPr>
      </w:pPr>
    </w:p>
    <w:p w:rsidR="00BC0D06" w:rsidRDefault="00BC0D06">
      <w:pPr>
        <w:spacing w:line="600" w:lineRule="exact"/>
        <w:ind w:right="26"/>
        <w:rPr>
          <w:rFonts w:ascii="仿宋_GB2312" w:eastAsia="仿宋_GB2312" w:cs="Times New Roman"/>
          <w:spacing w:val="-6"/>
          <w:w w:val="95"/>
          <w:sz w:val="32"/>
          <w:szCs w:val="32"/>
          <w:u w:val="single"/>
        </w:rPr>
      </w:pPr>
    </w:p>
    <w:sectPr w:rsidR="00BC0D06" w:rsidSect="0035121E">
      <w:headerReference w:type="default" r:id="rId7"/>
      <w:footerReference w:type="default" r:id="rId8"/>
      <w:pgSz w:w="11906" w:h="16838"/>
      <w:pgMar w:top="1418" w:right="1278"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06" w:rsidRDefault="00BC0D06" w:rsidP="0035121E">
      <w:pPr>
        <w:rPr>
          <w:rFonts w:cs="Times New Roman"/>
        </w:rPr>
      </w:pPr>
      <w:r>
        <w:rPr>
          <w:rFonts w:cs="Times New Roman"/>
        </w:rPr>
        <w:separator/>
      </w:r>
    </w:p>
  </w:endnote>
  <w:endnote w:type="continuationSeparator" w:id="0">
    <w:p w:rsidR="00BC0D06" w:rsidRDefault="00BC0D06" w:rsidP="003512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
    <w:altName w:val="微软雅黑"/>
    <w:panose1 w:val="00000000000000000000"/>
    <w:charset w:val="86"/>
    <w:family w:val="script"/>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06" w:rsidRDefault="00BC0D06">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BC0D06" w:rsidRDefault="00BC0D0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06" w:rsidRDefault="00BC0D06" w:rsidP="0035121E">
      <w:pPr>
        <w:rPr>
          <w:rFonts w:cs="Times New Roman"/>
        </w:rPr>
      </w:pPr>
      <w:r>
        <w:rPr>
          <w:rFonts w:cs="Times New Roman"/>
        </w:rPr>
        <w:separator/>
      </w:r>
    </w:p>
  </w:footnote>
  <w:footnote w:type="continuationSeparator" w:id="0">
    <w:p w:rsidR="00BC0D06" w:rsidRDefault="00BC0D06" w:rsidP="0035121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06" w:rsidRDefault="00BC0D0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DAE4C"/>
    <w:multiLevelType w:val="singleLevel"/>
    <w:tmpl w:val="842DAE4C"/>
    <w:lvl w:ilvl="0">
      <w:start w:val="1"/>
      <w:numFmt w:val="decimal"/>
      <w:suff w:val="nothing"/>
      <w:lvlText w:val="%1、"/>
      <w:lvlJc w:val="left"/>
    </w:lvl>
  </w:abstractNum>
  <w:abstractNum w:abstractNumId="1">
    <w:nsid w:val="AB8C8ACF"/>
    <w:multiLevelType w:val="singleLevel"/>
    <w:tmpl w:val="AB8C8ACF"/>
    <w:lvl w:ilvl="0">
      <w:start w:val="4"/>
      <w:numFmt w:val="decimal"/>
      <w:suff w:val="nothing"/>
      <w:lvlText w:val="%1、"/>
      <w:lvlJc w:val="left"/>
    </w:lvl>
  </w:abstractNum>
  <w:abstractNum w:abstractNumId="2">
    <w:nsid w:val="B40E57C7"/>
    <w:multiLevelType w:val="singleLevel"/>
    <w:tmpl w:val="B40E57C7"/>
    <w:lvl w:ilvl="0">
      <w:start w:val="1"/>
      <w:numFmt w:val="chineseCounting"/>
      <w:suff w:val="nothing"/>
      <w:lvlText w:val="%1、"/>
      <w:lvlJc w:val="left"/>
      <w:rPr>
        <w:rFonts w:hint="eastAsia"/>
      </w:rPr>
    </w:lvl>
  </w:abstractNum>
  <w:abstractNum w:abstractNumId="3">
    <w:nsid w:val="BB09B5AA"/>
    <w:multiLevelType w:val="singleLevel"/>
    <w:tmpl w:val="BB09B5AA"/>
    <w:lvl w:ilvl="0">
      <w:start w:val="1"/>
      <w:numFmt w:val="decimal"/>
      <w:suff w:val="nothing"/>
      <w:lvlText w:val="%1、"/>
      <w:lvlJc w:val="left"/>
    </w:lvl>
  </w:abstractNum>
  <w:abstractNum w:abstractNumId="4">
    <w:nsid w:val="C4F0EE9B"/>
    <w:multiLevelType w:val="singleLevel"/>
    <w:tmpl w:val="C4F0EE9B"/>
    <w:lvl w:ilvl="0">
      <w:start w:val="1"/>
      <w:numFmt w:val="chineseCounting"/>
      <w:suff w:val="nothing"/>
      <w:lvlText w:val="（%1）"/>
      <w:lvlJc w:val="left"/>
      <w:rPr>
        <w:rFonts w:hint="eastAsia"/>
      </w:rPr>
    </w:lvl>
  </w:abstractNum>
  <w:abstractNum w:abstractNumId="5">
    <w:nsid w:val="CC1119CD"/>
    <w:multiLevelType w:val="singleLevel"/>
    <w:tmpl w:val="CC1119CD"/>
    <w:lvl w:ilvl="0">
      <w:start w:val="1"/>
      <w:numFmt w:val="chineseCounting"/>
      <w:suff w:val="nothing"/>
      <w:lvlText w:val="（%1）"/>
      <w:lvlJc w:val="left"/>
      <w:rPr>
        <w:rFonts w:hint="eastAsia"/>
      </w:rPr>
    </w:lvl>
  </w:abstractNum>
  <w:abstractNum w:abstractNumId="6">
    <w:nsid w:val="CFF0957F"/>
    <w:multiLevelType w:val="singleLevel"/>
    <w:tmpl w:val="CFF0957F"/>
    <w:lvl w:ilvl="0">
      <w:start w:val="1"/>
      <w:numFmt w:val="decimal"/>
      <w:suff w:val="nothing"/>
      <w:lvlText w:val="%1、"/>
      <w:lvlJc w:val="left"/>
    </w:lvl>
  </w:abstractNum>
  <w:abstractNum w:abstractNumId="7">
    <w:nsid w:val="DBB03A8E"/>
    <w:multiLevelType w:val="singleLevel"/>
    <w:tmpl w:val="DBB03A8E"/>
    <w:lvl w:ilvl="0">
      <w:start w:val="1"/>
      <w:numFmt w:val="decimal"/>
      <w:suff w:val="nothing"/>
      <w:lvlText w:val="%1、"/>
      <w:lvlJc w:val="left"/>
    </w:lvl>
  </w:abstractNum>
  <w:abstractNum w:abstractNumId="8">
    <w:nsid w:val="F8A9759E"/>
    <w:multiLevelType w:val="singleLevel"/>
    <w:tmpl w:val="F8A9759E"/>
    <w:lvl w:ilvl="0">
      <w:start w:val="1"/>
      <w:numFmt w:val="chineseCounting"/>
      <w:suff w:val="nothing"/>
      <w:lvlText w:val="（%1）"/>
      <w:lvlJc w:val="left"/>
      <w:rPr>
        <w:rFonts w:hint="eastAsia"/>
      </w:rPr>
    </w:lvl>
  </w:abstractNum>
  <w:abstractNum w:abstractNumId="9">
    <w:nsid w:val="1789D5B4"/>
    <w:multiLevelType w:val="singleLevel"/>
    <w:tmpl w:val="1789D5B4"/>
    <w:lvl w:ilvl="0">
      <w:start w:val="1"/>
      <w:numFmt w:val="decimal"/>
      <w:suff w:val="nothing"/>
      <w:lvlText w:val="%1、"/>
      <w:lvlJc w:val="left"/>
    </w:lvl>
  </w:abstractNum>
  <w:abstractNum w:abstractNumId="10">
    <w:nsid w:val="35C97703"/>
    <w:multiLevelType w:val="singleLevel"/>
    <w:tmpl w:val="35C97703"/>
    <w:lvl w:ilvl="0">
      <w:start w:val="1"/>
      <w:numFmt w:val="decimal"/>
      <w:suff w:val="nothing"/>
      <w:lvlText w:val="%1、"/>
      <w:lvlJc w:val="left"/>
    </w:lvl>
  </w:abstractNum>
  <w:abstractNum w:abstractNumId="11">
    <w:nsid w:val="377D563A"/>
    <w:multiLevelType w:val="singleLevel"/>
    <w:tmpl w:val="377D563A"/>
    <w:lvl w:ilvl="0">
      <w:start w:val="4"/>
      <w:numFmt w:val="decimal"/>
      <w:suff w:val="nothing"/>
      <w:lvlText w:val="%1、"/>
      <w:lvlJc w:val="left"/>
    </w:lvl>
  </w:abstractNum>
  <w:abstractNum w:abstractNumId="12">
    <w:nsid w:val="3EFB7899"/>
    <w:multiLevelType w:val="singleLevel"/>
    <w:tmpl w:val="3EFB7899"/>
    <w:lvl w:ilvl="0">
      <w:start w:val="1"/>
      <w:numFmt w:val="decimal"/>
      <w:suff w:val="nothing"/>
      <w:lvlText w:val="%1、"/>
      <w:lvlJc w:val="left"/>
    </w:lvl>
  </w:abstractNum>
  <w:abstractNum w:abstractNumId="13">
    <w:nsid w:val="5B01EF6F"/>
    <w:multiLevelType w:val="singleLevel"/>
    <w:tmpl w:val="5B01EF6F"/>
    <w:lvl w:ilvl="0">
      <w:start w:val="1"/>
      <w:numFmt w:val="decimal"/>
      <w:suff w:val="nothing"/>
      <w:lvlText w:val="%1、"/>
      <w:lvlJc w:val="left"/>
    </w:lvl>
  </w:abstractNum>
  <w:num w:numId="1">
    <w:abstractNumId w:val="2"/>
  </w:num>
  <w:num w:numId="2">
    <w:abstractNumId w:val="5"/>
  </w:num>
  <w:num w:numId="3">
    <w:abstractNumId w:val="0"/>
  </w:num>
  <w:num w:numId="4">
    <w:abstractNumId w:val="7"/>
  </w:num>
  <w:num w:numId="5">
    <w:abstractNumId w:val="11"/>
  </w:num>
  <w:num w:numId="6">
    <w:abstractNumId w:val="8"/>
  </w:num>
  <w:num w:numId="7">
    <w:abstractNumId w:val="6"/>
  </w:num>
  <w:num w:numId="8">
    <w:abstractNumId w:val="3"/>
  </w:num>
  <w:num w:numId="9">
    <w:abstractNumId w:val="9"/>
  </w:num>
  <w:num w:numId="10">
    <w:abstractNumId w:val="4"/>
  </w:num>
  <w:num w:numId="11">
    <w:abstractNumId w:val="12"/>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115ED"/>
    <w:rsid w:val="00056A4E"/>
    <w:rsid w:val="00112575"/>
    <w:rsid w:val="00122575"/>
    <w:rsid w:val="001D46F5"/>
    <w:rsid w:val="00210CA3"/>
    <w:rsid w:val="0022331E"/>
    <w:rsid w:val="0030035D"/>
    <w:rsid w:val="00316FB1"/>
    <w:rsid w:val="0035121E"/>
    <w:rsid w:val="003627B2"/>
    <w:rsid w:val="003E6AE6"/>
    <w:rsid w:val="004048D4"/>
    <w:rsid w:val="00454CD7"/>
    <w:rsid w:val="00526D97"/>
    <w:rsid w:val="005C60AC"/>
    <w:rsid w:val="007146BA"/>
    <w:rsid w:val="007226D4"/>
    <w:rsid w:val="007D6455"/>
    <w:rsid w:val="007D6459"/>
    <w:rsid w:val="0081027E"/>
    <w:rsid w:val="008B0C9A"/>
    <w:rsid w:val="008E356D"/>
    <w:rsid w:val="009462A3"/>
    <w:rsid w:val="00951BC8"/>
    <w:rsid w:val="00A47364"/>
    <w:rsid w:val="00AA7F58"/>
    <w:rsid w:val="00AC162A"/>
    <w:rsid w:val="00AD6846"/>
    <w:rsid w:val="00AF2EF1"/>
    <w:rsid w:val="00B2397D"/>
    <w:rsid w:val="00BC0D06"/>
    <w:rsid w:val="00C25A13"/>
    <w:rsid w:val="00CB5D3B"/>
    <w:rsid w:val="00CC2E74"/>
    <w:rsid w:val="00CF708F"/>
    <w:rsid w:val="00D16D92"/>
    <w:rsid w:val="00D31176"/>
    <w:rsid w:val="00E115C2"/>
    <w:rsid w:val="00E214B8"/>
    <w:rsid w:val="00F367DF"/>
    <w:rsid w:val="00F712E2"/>
    <w:rsid w:val="00FD6785"/>
    <w:rsid w:val="02696F18"/>
    <w:rsid w:val="027B6209"/>
    <w:rsid w:val="032C5D29"/>
    <w:rsid w:val="05DB44C1"/>
    <w:rsid w:val="073E44DC"/>
    <w:rsid w:val="075F0161"/>
    <w:rsid w:val="095C4C15"/>
    <w:rsid w:val="09976B59"/>
    <w:rsid w:val="09AE1D91"/>
    <w:rsid w:val="0B216E53"/>
    <w:rsid w:val="0B7735FE"/>
    <w:rsid w:val="0BC36FB0"/>
    <w:rsid w:val="0C90767F"/>
    <w:rsid w:val="0C976D30"/>
    <w:rsid w:val="0CA12DB0"/>
    <w:rsid w:val="0DA84014"/>
    <w:rsid w:val="116D132A"/>
    <w:rsid w:val="11B83857"/>
    <w:rsid w:val="1385197B"/>
    <w:rsid w:val="14067E56"/>
    <w:rsid w:val="14B637B9"/>
    <w:rsid w:val="15CC46FD"/>
    <w:rsid w:val="178F2FA0"/>
    <w:rsid w:val="179B6822"/>
    <w:rsid w:val="181B7A03"/>
    <w:rsid w:val="19A54E54"/>
    <w:rsid w:val="19EF5184"/>
    <w:rsid w:val="1B23735C"/>
    <w:rsid w:val="1C1349E1"/>
    <w:rsid w:val="21AB0620"/>
    <w:rsid w:val="21F16F62"/>
    <w:rsid w:val="22BB5768"/>
    <w:rsid w:val="231515D0"/>
    <w:rsid w:val="24262136"/>
    <w:rsid w:val="258C1670"/>
    <w:rsid w:val="27EF5467"/>
    <w:rsid w:val="29150B83"/>
    <w:rsid w:val="2B627372"/>
    <w:rsid w:val="2D7F5F99"/>
    <w:rsid w:val="2DA744FB"/>
    <w:rsid w:val="2E3C0F5C"/>
    <w:rsid w:val="303761FD"/>
    <w:rsid w:val="309E7B88"/>
    <w:rsid w:val="325543DF"/>
    <w:rsid w:val="3355216B"/>
    <w:rsid w:val="346E567D"/>
    <w:rsid w:val="3529415C"/>
    <w:rsid w:val="36700878"/>
    <w:rsid w:val="36AA2C24"/>
    <w:rsid w:val="38475A11"/>
    <w:rsid w:val="3ADB6F7B"/>
    <w:rsid w:val="3CA20E6A"/>
    <w:rsid w:val="3D127F4A"/>
    <w:rsid w:val="3D56262F"/>
    <w:rsid w:val="3D785EB3"/>
    <w:rsid w:val="3F1464A2"/>
    <w:rsid w:val="410D1F57"/>
    <w:rsid w:val="432F45E2"/>
    <w:rsid w:val="444300BC"/>
    <w:rsid w:val="4450619E"/>
    <w:rsid w:val="44E115ED"/>
    <w:rsid w:val="44F4656E"/>
    <w:rsid w:val="455436AF"/>
    <w:rsid w:val="4741321E"/>
    <w:rsid w:val="4A7E28C4"/>
    <w:rsid w:val="4C6576BF"/>
    <w:rsid w:val="4DFA2102"/>
    <w:rsid w:val="4EB7573A"/>
    <w:rsid w:val="4F5F6840"/>
    <w:rsid w:val="4F6A32C9"/>
    <w:rsid w:val="50726121"/>
    <w:rsid w:val="522D5348"/>
    <w:rsid w:val="52AB52EE"/>
    <w:rsid w:val="53805C16"/>
    <w:rsid w:val="55906C2D"/>
    <w:rsid w:val="55981928"/>
    <w:rsid w:val="5ABA199E"/>
    <w:rsid w:val="5C201AAF"/>
    <w:rsid w:val="5CCF4182"/>
    <w:rsid w:val="61112797"/>
    <w:rsid w:val="615B0222"/>
    <w:rsid w:val="62124ABA"/>
    <w:rsid w:val="62A21A11"/>
    <w:rsid w:val="64BC4871"/>
    <w:rsid w:val="660B44A9"/>
    <w:rsid w:val="6637301B"/>
    <w:rsid w:val="669C7D36"/>
    <w:rsid w:val="66EF2AF5"/>
    <w:rsid w:val="683862EF"/>
    <w:rsid w:val="69420B25"/>
    <w:rsid w:val="6A2D0E47"/>
    <w:rsid w:val="6BF47922"/>
    <w:rsid w:val="6CD26BE0"/>
    <w:rsid w:val="6D3D7D20"/>
    <w:rsid w:val="6DCC2E38"/>
    <w:rsid w:val="6DF53AA6"/>
    <w:rsid w:val="6E1940D2"/>
    <w:rsid w:val="6F547815"/>
    <w:rsid w:val="6F577DE9"/>
    <w:rsid w:val="6FA23F12"/>
    <w:rsid w:val="7066449C"/>
    <w:rsid w:val="70D034F4"/>
    <w:rsid w:val="754E4742"/>
    <w:rsid w:val="763B6964"/>
    <w:rsid w:val="764D2508"/>
    <w:rsid w:val="787B7427"/>
    <w:rsid w:val="7C235F16"/>
    <w:rsid w:val="7CA64274"/>
    <w:rsid w:val="7F082DE9"/>
    <w:rsid w:val="7F087E05"/>
    <w:rsid w:val="7FDA5754"/>
    <w:rsid w:val="7FDE0A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1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121E"/>
    <w:rPr>
      <w:sz w:val="18"/>
      <w:szCs w:val="18"/>
    </w:rPr>
  </w:style>
  <w:style w:type="character" w:customStyle="1" w:styleId="BalloonTextChar">
    <w:name w:val="Balloon Text Char"/>
    <w:basedOn w:val="DefaultParagraphFont"/>
    <w:link w:val="BalloonText"/>
    <w:uiPriority w:val="99"/>
    <w:locked/>
    <w:rsid w:val="0035121E"/>
    <w:rPr>
      <w:rFonts w:ascii="Calibri" w:eastAsia="宋体" w:hAnsi="Calibri" w:cs="Calibri"/>
      <w:kern w:val="2"/>
      <w:sz w:val="18"/>
      <w:szCs w:val="18"/>
    </w:rPr>
  </w:style>
  <w:style w:type="paragraph" w:styleId="Footer">
    <w:name w:val="footer"/>
    <w:basedOn w:val="Normal"/>
    <w:link w:val="FooterChar"/>
    <w:uiPriority w:val="99"/>
    <w:rsid w:val="003512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C7B10"/>
    <w:rPr>
      <w:rFonts w:ascii="Calibri" w:hAnsi="Calibri" w:cs="Calibri"/>
      <w:sz w:val="18"/>
      <w:szCs w:val="18"/>
    </w:rPr>
  </w:style>
  <w:style w:type="paragraph" w:styleId="Header">
    <w:name w:val="header"/>
    <w:basedOn w:val="Normal"/>
    <w:link w:val="HeaderChar"/>
    <w:uiPriority w:val="99"/>
    <w:rsid w:val="003512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C7B10"/>
    <w:rPr>
      <w:rFonts w:ascii="Calibri" w:hAnsi="Calibri" w:cs="Calibri"/>
      <w:sz w:val="18"/>
      <w:szCs w:val="18"/>
    </w:rPr>
  </w:style>
  <w:style w:type="paragraph" w:styleId="NormalWeb">
    <w:name w:val="Normal (Web)"/>
    <w:basedOn w:val="Normal"/>
    <w:uiPriority w:val="99"/>
    <w:rsid w:val="0035121E"/>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512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1049</Words>
  <Characters>5981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广元市投资控股（集团）有限公司</dc:title>
  <dc:subject/>
  <dc:creator>Administrator</dc:creator>
  <cp:keywords/>
  <dc:description/>
  <cp:lastModifiedBy>ywj</cp:lastModifiedBy>
  <cp:revision>3</cp:revision>
  <cp:lastPrinted>2018-06-21T07:05:00Z</cp:lastPrinted>
  <dcterms:created xsi:type="dcterms:W3CDTF">2018-06-28T01:30:00Z</dcterms:created>
  <dcterms:modified xsi:type="dcterms:W3CDTF">2018-06-28T01:31:00Z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