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ascii="Times New Roman" w:hAnsi="Times New Roman" w:eastAsia="方正仿宋简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仿宋简体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2</w:t>
      </w:r>
    </w:p>
    <w:p>
      <w:pPr>
        <w:overflowPunct w:val="0"/>
        <w:rPr>
          <w:sz w:val="32"/>
          <w:szCs w:val="32"/>
        </w:rPr>
      </w:pPr>
    </w:p>
    <w:p>
      <w:pPr>
        <w:overflowPunct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“双一流”建设高校名单</w:t>
      </w:r>
    </w:p>
    <w:p>
      <w:pPr>
        <w:spacing w:line="560" w:lineRule="exact"/>
        <w:jc w:val="center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（按学校代码排序）</w:t>
      </w:r>
    </w:p>
    <w:p>
      <w:pPr>
        <w:overflowPunct w:val="0"/>
        <w:spacing w:line="56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一、一流大学建设高校42所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1. A类36所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kern w:val="0"/>
          <w:sz w:val="32"/>
          <w:szCs w:val="32"/>
        </w:rPr>
        <w:t>2. B类6所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方正仿宋简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二、一流学科建设高校95所</w:t>
      </w:r>
    </w:p>
    <w:p>
      <w:pPr>
        <w:overflowPunct w:val="0"/>
        <w:spacing w:line="560" w:lineRule="exact"/>
        <w:ind w:firstLine="640" w:firstLineChars="200"/>
        <w:rPr>
          <w:rFonts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1E79E6"/>
    <w:rsid w:val="00413379"/>
    <w:rsid w:val="00776360"/>
    <w:rsid w:val="008E4B06"/>
    <w:rsid w:val="00D12582"/>
    <w:rsid w:val="0E1A0B83"/>
    <w:rsid w:val="19B50E7D"/>
    <w:rsid w:val="1E446FB3"/>
    <w:rsid w:val="21D9380C"/>
    <w:rsid w:val="2BFD45CA"/>
    <w:rsid w:val="3DBF0DB1"/>
    <w:rsid w:val="432A10D2"/>
    <w:rsid w:val="4E4A00C7"/>
    <w:rsid w:val="56071C46"/>
    <w:rsid w:val="5EEE52CB"/>
    <w:rsid w:val="66574622"/>
    <w:rsid w:val="671F60CB"/>
    <w:rsid w:val="6F91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5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页眉 Char"/>
    <w:basedOn w:val="5"/>
    <w:link w:val="4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</Pages>
  <Words>144</Words>
  <Characters>825</Characters>
  <Lines>6</Lines>
  <Paragraphs>1</Paragraphs>
  <TotalTime>1</TotalTime>
  <ScaleCrop>false</ScaleCrop>
  <LinksUpToDate>false</LinksUpToDate>
  <CharactersWithSpaces>968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Administrator</cp:lastModifiedBy>
  <dcterms:modified xsi:type="dcterms:W3CDTF">2018-08-02T09:09:01Z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