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2"/>
        <w:gridCol w:w="847"/>
        <w:gridCol w:w="1041"/>
        <w:gridCol w:w="1238"/>
        <w:gridCol w:w="2780"/>
        <w:gridCol w:w="1304"/>
      </w:tblGrid>
      <w:tr w:rsidR="00A32278" w:rsidRPr="00A32278" w:rsidTr="00A32278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招聘</w:t>
            </w:r>
          </w:p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6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</w:tr>
      <w:tr w:rsidR="00A32278" w:rsidRPr="00A32278" w:rsidTr="00A322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A32278" w:rsidRPr="00A32278" w:rsidTr="00A32278">
        <w:trPr>
          <w:trHeight w:val="1333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合同制职员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大学本科或以上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力学类（B0801）</w:t>
            </w:r>
          </w:p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材料类（B0804）</w:t>
            </w:r>
          </w:p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土木类（B0811）</w:t>
            </w:r>
          </w:p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水利类（B0812）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78" w:rsidRPr="00A32278" w:rsidRDefault="00A32278" w:rsidP="00A3227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A3227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建议男性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265"/>
    <w:rsid w:val="003D37D8"/>
    <w:rsid w:val="00426133"/>
    <w:rsid w:val="004358AB"/>
    <w:rsid w:val="008B7726"/>
    <w:rsid w:val="00A3227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2018-08-23T02:15:00Z</dcterms:modified>
</cp:coreProperties>
</file>