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F46" w:rsidRPr="00AF6FAC" w:rsidRDefault="00AF6FAC">
      <w:pPr>
        <w:rPr>
          <w:rFonts w:ascii="黑体" w:eastAsia="黑体" w:hAnsi="黑体" w:hint="eastAsia"/>
          <w:sz w:val="32"/>
          <w:szCs w:val="32"/>
        </w:rPr>
      </w:pPr>
      <w:r w:rsidRPr="00AF6FAC">
        <w:rPr>
          <w:rFonts w:ascii="黑体" w:eastAsia="黑体" w:hAnsi="黑体" w:hint="eastAsia"/>
          <w:sz w:val="32"/>
          <w:szCs w:val="32"/>
        </w:rPr>
        <w:t>附件</w:t>
      </w:r>
    </w:p>
    <w:tbl>
      <w:tblPr>
        <w:tblStyle w:val="a3"/>
        <w:tblW w:w="14034" w:type="dxa"/>
        <w:tblInd w:w="-34" w:type="dxa"/>
        <w:tblLook w:val="04A0"/>
      </w:tblPr>
      <w:tblGrid>
        <w:gridCol w:w="1445"/>
        <w:gridCol w:w="1249"/>
        <w:gridCol w:w="2268"/>
        <w:gridCol w:w="1276"/>
        <w:gridCol w:w="3543"/>
        <w:gridCol w:w="1701"/>
        <w:gridCol w:w="2552"/>
      </w:tblGrid>
      <w:tr w:rsidR="00AF6FAC" w:rsidTr="00AF6FAC">
        <w:trPr>
          <w:trHeight w:val="624"/>
        </w:trPr>
        <w:tc>
          <w:tcPr>
            <w:tcW w:w="1445" w:type="dxa"/>
            <w:vMerge w:val="restart"/>
            <w:vAlign w:val="center"/>
          </w:tcPr>
          <w:p w:rsidR="00AF6FAC" w:rsidRDefault="00AF6FAC" w:rsidP="0051160E">
            <w:pPr>
              <w:widowControl/>
              <w:spacing w:line="0" w:lineRule="atLeast"/>
              <w:jc w:val="center"/>
              <w:rPr>
                <w:rFonts w:ascii="宋体" w:eastAsia="宋体" w:hAnsi="宋体" w:cs="Calibri"/>
                <w:b/>
                <w:color w:val="000000"/>
                <w:kern w:val="0"/>
                <w:sz w:val="24"/>
                <w:szCs w:val="24"/>
              </w:rPr>
            </w:pPr>
            <w:r w:rsidRPr="009D3D5F">
              <w:rPr>
                <w:rFonts w:ascii="宋体" w:eastAsia="宋体" w:hAnsi="宋体" w:cs="Calibri" w:hint="eastAsia"/>
                <w:b/>
                <w:color w:val="000000"/>
                <w:kern w:val="0"/>
                <w:sz w:val="24"/>
                <w:szCs w:val="24"/>
              </w:rPr>
              <w:t>招聘</w:t>
            </w:r>
          </w:p>
          <w:p w:rsidR="00AF6FAC" w:rsidRPr="009D3D5F" w:rsidRDefault="00AF6FAC" w:rsidP="0051160E">
            <w:pPr>
              <w:widowControl/>
              <w:spacing w:line="0" w:lineRule="atLeast"/>
              <w:jc w:val="center"/>
              <w:rPr>
                <w:rFonts w:ascii="宋体" w:eastAsia="宋体" w:hAnsi="宋体" w:cs="Calibri"/>
                <w:b/>
                <w:color w:val="000000"/>
                <w:kern w:val="0"/>
                <w:sz w:val="24"/>
                <w:szCs w:val="24"/>
              </w:rPr>
            </w:pPr>
            <w:r w:rsidRPr="009D3D5F">
              <w:rPr>
                <w:rFonts w:ascii="宋体" w:eastAsia="宋体" w:hAnsi="宋体" w:cs="Calibri" w:hint="eastAsia"/>
                <w:b/>
                <w:color w:val="000000"/>
                <w:kern w:val="0"/>
                <w:sz w:val="24"/>
                <w:szCs w:val="24"/>
              </w:rPr>
              <w:t>单位</w:t>
            </w:r>
          </w:p>
        </w:tc>
        <w:tc>
          <w:tcPr>
            <w:tcW w:w="3517" w:type="dxa"/>
            <w:gridSpan w:val="2"/>
            <w:vAlign w:val="center"/>
          </w:tcPr>
          <w:p w:rsidR="00AF6FAC" w:rsidRPr="009D3D5F" w:rsidRDefault="00AF6FAC" w:rsidP="0051160E">
            <w:pPr>
              <w:widowControl/>
              <w:spacing w:line="0" w:lineRule="atLeast"/>
              <w:jc w:val="center"/>
              <w:rPr>
                <w:rFonts w:ascii="宋体" w:eastAsia="宋体" w:hAnsi="宋体" w:cs="Calibri"/>
                <w:b/>
                <w:color w:val="000000"/>
                <w:kern w:val="0"/>
                <w:sz w:val="24"/>
                <w:szCs w:val="24"/>
              </w:rPr>
            </w:pPr>
            <w:r w:rsidRPr="009D3D5F">
              <w:rPr>
                <w:rFonts w:ascii="宋体" w:eastAsia="宋体" w:hAnsi="宋体" w:cs="Calibri" w:hint="eastAsia"/>
                <w:b/>
                <w:color w:val="000000"/>
                <w:kern w:val="0"/>
                <w:sz w:val="24"/>
                <w:szCs w:val="24"/>
              </w:rPr>
              <w:t>招聘岗位</w:t>
            </w:r>
          </w:p>
        </w:tc>
        <w:tc>
          <w:tcPr>
            <w:tcW w:w="1276" w:type="dxa"/>
            <w:vMerge w:val="restart"/>
            <w:vAlign w:val="center"/>
          </w:tcPr>
          <w:p w:rsidR="00AF6FAC" w:rsidRPr="009D3D5F" w:rsidRDefault="00AF6FAC" w:rsidP="0051160E">
            <w:pPr>
              <w:widowControl/>
              <w:spacing w:line="0" w:lineRule="atLeast"/>
              <w:jc w:val="center"/>
              <w:rPr>
                <w:rFonts w:ascii="宋体" w:eastAsia="宋体" w:hAnsi="宋体" w:cs="Calibri"/>
                <w:b/>
                <w:color w:val="000000"/>
                <w:kern w:val="0"/>
                <w:sz w:val="24"/>
                <w:szCs w:val="24"/>
              </w:rPr>
            </w:pPr>
            <w:r w:rsidRPr="009D3D5F">
              <w:rPr>
                <w:rFonts w:ascii="宋体" w:eastAsia="宋体" w:hAnsi="宋体" w:cs="Calibri" w:hint="eastAsia"/>
                <w:b/>
                <w:color w:val="000000"/>
                <w:kern w:val="0"/>
                <w:sz w:val="24"/>
                <w:szCs w:val="24"/>
              </w:rPr>
              <w:t>岗位编码</w:t>
            </w:r>
          </w:p>
        </w:tc>
        <w:tc>
          <w:tcPr>
            <w:tcW w:w="3543" w:type="dxa"/>
            <w:vMerge w:val="restart"/>
            <w:vAlign w:val="center"/>
          </w:tcPr>
          <w:p w:rsidR="00AE2C4F" w:rsidRDefault="00AF6FAC" w:rsidP="00AE2C4F">
            <w:pPr>
              <w:widowControl/>
              <w:spacing w:line="0" w:lineRule="atLeast"/>
              <w:jc w:val="center"/>
              <w:rPr>
                <w:rFonts w:ascii="宋体" w:eastAsia="宋体" w:hAnsi="宋体" w:cs="Calibri" w:hint="eastAsia"/>
                <w:b/>
                <w:color w:val="000000"/>
                <w:kern w:val="0"/>
                <w:sz w:val="24"/>
                <w:szCs w:val="24"/>
              </w:rPr>
            </w:pPr>
            <w:r>
              <w:rPr>
                <w:rFonts w:ascii="宋体" w:eastAsia="宋体" w:hAnsi="宋体" w:cs="Calibri" w:hint="eastAsia"/>
                <w:b/>
                <w:color w:val="000000"/>
                <w:kern w:val="0"/>
                <w:sz w:val="24"/>
                <w:szCs w:val="24"/>
              </w:rPr>
              <w:t>其他条件</w:t>
            </w:r>
          </w:p>
          <w:p w:rsidR="00AF6FAC" w:rsidRPr="009D3D5F" w:rsidRDefault="00AE2C4F" w:rsidP="00AE2C4F">
            <w:pPr>
              <w:widowControl/>
              <w:spacing w:line="0" w:lineRule="atLeast"/>
              <w:jc w:val="center"/>
              <w:rPr>
                <w:rFonts w:ascii="宋体" w:eastAsia="宋体" w:hAnsi="宋体" w:cs="Calibri"/>
                <w:b/>
                <w:color w:val="000000"/>
                <w:kern w:val="0"/>
                <w:sz w:val="24"/>
                <w:szCs w:val="24"/>
              </w:rPr>
            </w:pPr>
            <w:r>
              <w:rPr>
                <w:rFonts w:ascii="宋体" w:eastAsia="宋体" w:hAnsi="宋体" w:cs="Calibri" w:hint="eastAsia"/>
                <w:b/>
                <w:color w:val="000000"/>
                <w:kern w:val="0"/>
                <w:sz w:val="24"/>
                <w:szCs w:val="24"/>
              </w:rPr>
              <w:t>（</w:t>
            </w:r>
            <w:r w:rsidRPr="009D3D5F">
              <w:rPr>
                <w:rFonts w:ascii="宋体" w:eastAsia="宋体" w:hAnsi="宋体" w:cs="Calibri" w:hint="eastAsia"/>
                <w:b/>
                <w:color w:val="000000"/>
                <w:kern w:val="0"/>
                <w:sz w:val="24"/>
                <w:szCs w:val="24"/>
              </w:rPr>
              <w:t>更改前</w:t>
            </w:r>
            <w:r>
              <w:rPr>
                <w:rFonts w:ascii="宋体" w:eastAsia="宋体" w:hAnsi="宋体" w:cs="Calibri" w:hint="eastAsia"/>
                <w:b/>
                <w:color w:val="000000"/>
                <w:kern w:val="0"/>
                <w:sz w:val="24"/>
                <w:szCs w:val="24"/>
              </w:rPr>
              <w:t>）</w:t>
            </w:r>
          </w:p>
        </w:tc>
        <w:tc>
          <w:tcPr>
            <w:tcW w:w="1701" w:type="dxa"/>
            <w:vMerge w:val="restart"/>
            <w:vAlign w:val="center"/>
          </w:tcPr>
          <w:p w:rsidR="00AE2C4F" w:rsidRDefault="00AF6FAC" w:rsidP="00AE2C4F">
            <w:pPr>
              <w:widowControl/>
              <w:spacing w:line="0" w:lineRule="atLeast"/>
              <w:jc w:val="center"/>
              <w:rPr>
                <w:rFonts w:ascii="宋体" w:eastAsia="宋体" w:hAnsi="宋体" w:cs="Calibri" w:hint="eastAsia"/>
                <w:b/>
                <w:color w:val="000000"/>
                <w:kern w:val="0"/>
                <w:sz w:val="24"/>
                <w:szCs w:val="24"/>
              </w:rPr>
            </w:pPr>
            <w:r>
              <w:rPr>
                <w:rFonts w:ascii="宋体" w:eastAsia="宋体" w:hAnsi="宋体" w:cs="Calibri" w:hint="eastAsia"/>
                <w:b/>
                <w:color w:val="000000"/>
                <w:kern w:val="0"/>
                <w:sz w:val="24"/>
                <w:szCs w:val="24"/>
              </w:rPr>
              <w:t>其他条件</w:t>
            </w:r>
          </w:p>
          <w:p w:rsidR="00AF6FAC" w:rsidRPr="009D3D5F" w:rsidRDefault="00AE2C4F" w:rsidP="006A05AF">
            <w:pPr>
              <w:widowControl/>
              <w:spacing w:line="0" w:lineRule="atLeast"/>
              <w:jc w:val="center"/>
              <w:rPr>
                <w:rFonts w:ascii="宋体" w:eastAsia="宋体" w:hAnsi="宋体" w:cs="Calibri"/>
                <w:b/>
                <w:color w:val="000000"/>
                <w:kern w:val="0"/>
                <w:sz w:val="24"/>
                <w:szCs w:val="24"/>
              </w:rPr>
            </w:pPr>
            <w:r>
              <w:rPr>
                <w:rFonts w:ascii="宋体" w:eastAsia="宋体" w:hAnsi="宋体" w:cs="Calibri" w:hint="eastAsia"/>
                <w:b/>
                <w:color w:val="000000"/>
                <w:kern w:val="0"/>
                <w:sz w:val="24"/>
                <w:szCs w:val="24"/>
              </w:rPr>
              <w:t>（</w:t>
            </w:r>
            <w:r w:rsidRPr="009D3D5F">
              <w:rPr>
                <w:rFonts w:ascii="宋体" w:eastAsia="宋体" w:hAnsi="宋体" w:cs="Calibri" w:hint="eastAsia"/>
                <w:b/>
                <w:color w:val="000000"/>
                <w:kern w:val="0"/>
                <w:sz w:val="24"/>
                <w:szCs w:val="24"/>
              </w:rPr>
              <w:t>更改后</w:t>
            </w:r>
            <w:r>
              <w:rPr>
                <w:rFonts w:ascii="宋体" w:eastAsia="宋体" w:hAnsi="宋体" w:cs="Calibri" w:hint="eastAsia"/>
                <w:b/>
                <w:color w:val="000000"/>
                <w:kern w:val="0"/>
                <w:sz w:val="24"/>
                <w:szCs w:val="24"/>
              </w:rPr>
              <w:t>）</w:t>
            </w:r>
          </w:p>
        </w:tc>
        <w:tc>
          <w:tcPr>
            <w:tcW w:w="2552" w:type="dxa"/>
            <w:vMerge w:val="restart"/>
            <w:vAlign w:val="center"/>
          </w:tcPr>
          <w:p w:rsidR="00AF6FAC" w:rsidRPr="009D3D5F" w:rsidRDefault="00AF6FAC" w:rsidP="0051160E">
            <w:pPr>
              <w:widowControl/>
              <w:spacing w:line="0" w:lineRule="atLeast"/>
              <w:jc w:val="center"/>
              <w:rPr>
                <w:rFonts w:ascii="宋体" w:eastAsia="宋体" w:hAnsi="宋体" w:cs="Calibri"/>
                <w:b/>
                <w:color w:val="000000"/>
                <w:kern w:val="0"/>
                <w:sz w:val="24"/>
                <w:szCs w:val="24"/>
              </w:rPr>
            </w:pPr>
            <w:r w:rsidRPr="009D3D5F">
              <w:rPr>
                <w:rFonts w:ascii="宋体" w:eastAsia="宋体" w:hAnsi="宋体" w:cs="Calibri" w:hint="eastAsia"/>
                <w:b/>
                <w:color w:val="000000"/>
                <w:kern w:val="0"/>
                <w:sz w:val="24"/>
                <w:szCs w:val="24"/>
              </w:rPr>
              <w:t>备注</w:t>
            </w:r>
          </w:p>
        </w:tc>
      </w:tr>
      <w:tr w:rsidR="00AF6FAC" w:rsidTr="00AF6FAC">
        <w:trPr>
          <w:trHeight w:val="491"/>
        </w:trPr>
        <w:tc>
          <w:tcPr>
            <w:tcW w:w="1445" w:type="dxa"/>
            <w:vMerge/>
          </w:tcPr>
          <w:p w:rsidR="00AF6FAC" w:rsidRPr="0001566B" w:rsidRDefault="00AF6FAC" w:rsidP="0051160E">
            <w:pPr>
              <w:widowControl/>
              <w:spacing w:line="0" w:lineRule="atLeast"/>
              <w:rPr>
                <w:rFonts w:ascii="宋体" w:eastAsia="宋体" w:hAnsi="宋体" w:cs="Calibri"/>
                <w:color w:val="000000"/>
                <w:kern w:val="0"/>
                <w:sz w:val="22"/>
              </w:rPr>
            </w:pPr>
          </w:p>
        </w:tc>
        <w:tc>
          <w:tcPr>
            <w:tcW w:w="1249" w:type="dxa"/>
            <w:vAlign w:val="center"/>
          </w:tcPr>
          <w:p w:rsidR="00AF6FAC" w:rsidRPr="00BB6180" w:rsidRDefault="00AF6FAC" w:rsidP="0051160E">
            <w:pPr>
              <w:widowControl/>
              <w:spacing w:line="0" w:lineRule="atLeast"/>
              <w:jc w:val="center"/>
              <w:rPr>
                <w:rFonts w:ascii="宋体" w:eastAsia="宋体" w:hAnsi="宋体" w:cs="Calibri"/>
                <w:b/>
                <w:color w:val="000000"/>
                <w:kern w:val="0"/>
                <w:sz w:val="24"/>
                <w:szCs w:val="24"/>
              </w:rPr>
            </w:pPr>
            <w:r w:rsidRPr="00BB6180">
              <w:rPr>
                <w:rFonts w:ascii="宋体" w:eastAsia="宋体" w:hAnsi="宋体" w:cs="Calibri" w:hint="eastAsia"/>
                <w:b/>
                <w:color w:val="000000"/>
                <w:kern w:val="0"/>
                <w:sz w:val="24"/>
                <w:szCs w:val="24"/>
              </w:rPr>
              <w:t>岗位类别</w:t>
            </w:r>
          </w:p>
        </w:tc>
        <w:tc>
          <w:tcPr>
            <w:tcW w:w="2268" w:type="dxa"/>
            <w:vAlign w:val="center"/>
          </w:tcPr>
          <w:p w:rsidR="00AF6FAC" w:rsidRPr="00BB6180" w:rsidRDefault="00AF6FAC" w:rsidP="0051160E">
            <w:pPr>
              <w:widowControl/>
              <w:spacing w:line="0" w:lineRule="atLeast"/>
              <w:jc w:val="center"/>
              <w:rPr>
                <w:rFonts w:ascii="宋体" w:eastAsia="宋体" w:hAnsi="宋体" w:cs="Calibri"/>
                <w:b/>
                <w:color w:val="000000"/>
                <w:kern w:val="0"/>
                <w:sz w:val="24"/>
                <w:szCs w:val="24"/>
              </w:rPr>
            </w:pPr>
            <w:r w:rsidRPr="00BB6180">
              <w:rPr>
                <w:rFonts w:ascii="宋体" w:eastAsia="宋体" w:hAnsi="宋体" w:cs="Calibri" w:hint="eastAsia"/>
                <w:b/>
                <w:color w:val="000000"/>
                <w:kern w:val="0"/>
                <w:sz w:val="24"/>
                <w:szCs w:val="24"/>
              </w:rPr>
              <w:t>岗位名称</w:t>
            </w:r>
          </w:p>
        </w:tc>
        <w:tc>
          <w:tcPr>
            <w:tcW w:w="1276" w:type="dxa"/>
            <w:vMerge/>
          </w:tcPr>
          <w:p w:rsidR="00AF6FAC" w:rsidRPr="0001566B" w:rsidRDefault="00AF6FAC" w:rsidP="0051160E">
            <w:pPr>
              <w:widowControl/>
              <w:spacing w:line="0" w:lineRule="atLeast"/>
              <w:rPr>
                <w:rFonts w:ascii="宋体" w:eastAsia="宋体" w:hAnsi="宋体" w:cs="Calibri"/>
                <w:color w:val="000000"/>
                <w:kern w:val="0"/>
                <w:sz w:val="22"/>
              </w:rPr>
            </w:pPr>
          </w:p>
        </w:tc>
        <w:tc>
          <w:tcPr>
            <w:tcW w:w="3543" w:type="dxa"/>
            <w:vMerge/>
          </w:tcPr>
          <w:p w:rsidR="00AF6FAC" w:rsidRPr="0001566B" w:rsidRDefault="00AF6FAC" w:rsidP="0051160E">
            <w:pPr>
              <w:widowControl/>
              <w:spacing w:line="0" w:lineRule="atLeast"/>
              <w:rPr>
                <w:rFonts w:ascii="宋体" w:eastAsia="宋体" w:hAnsi="宋体" w:cs="Calibri"/>
                <w:color w:val="000000"/>
                <w:kern w:val="0"/>
                <w:sz w:val="22"/>
              </w:rPr>
            </w:pPr>
          </w:p>
        </w:tc>
        <w:tc>
          <w:tcPr>
            <w:tcW w:w="1701" w:type="dxa"/>
            <w:vMerge/>
          </w:tcPr>
          <w:p w:rsidR="00AF6FAC" w:rsidRPr="0001566B" w:rsidRDefault="00AF6FAC" w:rsidP="0051160E">
            <w:pPr>
              <w:widowControl/>
              <w:spacing w:line="0" w:lineRule="atLeast"/>
              <w:rPr>
                <w:rFonts w:ascii="宋体" w:eastAsia="宋体" w:hAnsi="宋体" w:cs="Calibri"/>
                <w:color w:val="000000"/>
                <w:kern w:val="0"/>
                <w:sz w:val="22"/>
              </w:rPr>
            </w:pPr>
          </w:p>
        </w:tc>
        <w:tc>
          <w:tcPr>
            <w:tcW w:w="2552" w:type="dxa"/>
            <w:vMerge/>
          </w:tcPr>
          <w:p w:rsidR="00AF6FAC" w:rsidRPr="0001566B" w:rsidRDefault="00AF6FAC" w:rsidP="0051160E">
            <w:pPr>
              <w:widowControl/>
              <w:spacing w:line="0" w:lineRule="atLeast"/>
              <w:rPr>
                <w:rFonts w:ascii="宋体" w:eastAsia="宋体" w:hAnsi="宋体" w:cs="Calibri"/>
                <w:color w:val="000000"/>
                <w:kern w:val="0"/>
                <w:sz w:val="22"/>
              </w:rPr>
            </w:pPr>
          </w:p>
        </w:tc>
      </w:tr>
      <w:tr w:rsidR="00AF6FAC" w:rsidTr="00AF6FAC">
        <w:trPr>
          <w:trHeight w:val="143"/>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皮肤科医疗岗</w:t>
            </w:r>
          </w:p>
        </w:tc>
        <w:tc>
          <w:tcPr>
            <w:tcW w:w="1276" w:type="dxa"/>
            <w:vAlign w:val="center"/>
          </w:tcPr>
          <w:p w:rsidR="00AF6FAC" w:rsidRPr="006701F9" w:rsidRDefault="00AF6FAC" w:rsidP="00AF6FAC">
            <w:pPr>
              <w:spacing w:line="0" w:lineRule="atLeast"/>
              <w:jc w:val="center"/>
              <w:rPr>
                <w:rFonts w:ascii="仿宋" w:eastAsia="仿宋" w:hAnsi="仿宋" w:cs="Calibri"/>
                <w:sz w:val="24"/>
                <w:szCs w:val="24"/>
              </w:rPr>
            </w:pPr>
            <w:r w:rsidRPr="006701F9">
              <w:rPr>
                <w:rFonts w:ascii="仿宋" w:eastAsia="仿宋" w:hAnsi="仿宋" w:cs="Calibri"/>
                <w:sz w:val="24"/>
                <w:szCs w:val="24"/>
              </w:rPr>
              <w:t>34010001</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具有执业医师资格证书，临床工作五年以上</w:t>
            </w:r>
          </w:p>
        </w:tc>
        <w:tc>
          <w:tcPr>
            <w:tcW w:w="1701" w:type="dxa"/>
            <w:vAlign w:val="center"/>
          </w:tcPr>
          <w:p w:rsidR="00AF6FAC" w:rsidRPr="0098545B" w:rsidRDefault="00AF6FAC" w:rsidP="00AF6FAC">
            <w:pPr>
              <w:widowControl/>
              <w:spacing w:line="0" w:lineRule="atLeast"/>
              <w:rPr>
                <w:rFonts w:ascii="仿宋" w:eastAsia="仿宋" w:hAnsi="仿宋" w:cs="Calibri"/>
                <w:b/>
                <w:color w:val="000000"/>
                <w:kern w:val="0"/>
                <w:sz w:val="24"/>
                <w:szCs w:val="24"/>
              </w:rPr>
            </w:pPr>
            <w:r w:rsidRPr="0098545B">
              <w:rPr>
                <w:rFonts w:ascii="仿宋" w:eastAsia="仿宋" w:hAnsi="仿宋" w:cs="Calibri" w:hint="eastAsia"/>
                <w:b/>
                <w:color w:val="000000"/>
                <w:kern w:val="0"/>
                <w:sz w:val="24"/>
                <w:szCs w:val="24"/>
              </w:rPr>
              <w:t>具有执业医师资格证书</w:t>
            </w: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r>
      <w:tr w:rsidR="00AF6FAC" w:rsidTr="00AF6FAC">
        <w:trPr>
          <w:trHeight w:val="143"/>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针灸推拿岗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34010002</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具有执业医师资格证书，临床工作三年以上</w:t>
            </w:r>
          </w:p>
        </w:tc>
        <w:tc>
          <w:tcPr>
            <w:tcW w:w="1701" w:type="dxa"/>
            <w:vAlign w:val="center"/>
          </w:tcPr>
          <w:p w:rsidR="00AF6FAC" w:rsidRPr="0098545B" w:rsidRDefault="00AF6FAC" w:rsidP="00AF6FAC">
            <w:pPr>
              <w:widowControl/>
              <w:spacing w:line="0" w:lineRule="atLeast"/>
              <w:rPr>
                <w:rFonts w:ascii="仿宋" w:eastAsia="仿宋" w:hAnsi="仿宋" w:cs="Calibri"/>
                <w:b/>
                <w:color w:val="000000"/>
                <w:kern w:val="0"/>
                <w:sz w:val="24"/>
                <w:szCs w:val="24"/>
              </w:rPr>
            </w:pPr>
            <w:r w:rsidRPr="0098545B">
              <w:rPr>
                <w:rFonts w:ascii="仿宋" w:eastAsia="仿宋" w:hAnsi="仿宋" w:cs="Calibri" w:hint="eastAsia"/>
                <w:b/>
                <w:color w:val="000000"/>
                <w:kern w:val="0"/>
                <w:sz w:val="24"/>
                <w:szCs w:val="24"/>
              </w:rPr>
              <w:t>具有执业医师资格证书</w:t>
            </w: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r>
      <w:tr w:rsidR="00AF6FAC" w:rsidTr="00AF6FAC">
        <w:trPr>
          <w:trHeight w:val="143"/>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食品科学与工程岗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3401000</w:t>
            </w:r>
            <w:r w:rsidRPr="006701F9">
              <w:rPr>
                <w:rFonts w:ascii="仿宋" w:eastAsia="仿宋" w:hAnsi="仿宋" w:cs="Calibri" w:hint="eastAsia"/>
                <w:color w:val="000000"/>
                <w:kern w:val="0"/>
                <w:sz w:val="24"/>
                <w:szCs w:val="24"/>
              </w:rPr>
              <w:t>5</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英语六级425分及以上；熟悉功能性食品研发、营养学知识</w:t>
            </w:r>
          </w:p>
        </w:tc>
        <w:tc>
          <w:tcPr>
            <w:tcW w:w="1701" w:type="dxa"/>
            <w:vAlign w:val="center"/>
          </w:tcPr>
          <w:p w:rsidR="00AF6FAC" w:rsidRPr="0098545B" w:rsidRDefault="00AF6FAC" w:rsidP="00AF6FAC">
            <w:pPr>
              <w:widowControl/>
              <w:spacing w:line="0" w:lineRule="atLeast"/>
              <w:rPr>
                <w:rFonts w:ascii="仿宋" w:eastAsia="仿宋" w:hAnsi="仿宋" w:cs="Calibri"/>
                <w:b/>
                <w:color w:val="000000"/>
                <w:kern w:val="0"/>
                <w:sz w:val="24"/>
                <w:szCs w:val="24"/>
              </w:rPr>
            </w:pPr>
            <w:r w:rsidRPr="0098545B">
              <w:rPr>
                <w:rFonts w:ascii="仿宋" w:eastAsia="仿宋" w:hAnsi="仿宋" w:cs="Calibri" w:hint="eastAsia"/>
                <w:b/>
                <w:color w:val="000000"/>
                <w:kern w:val="0"/>
                <w:sz w:val="24"/>
                <w:szCs w:val="24"/>
              </w:rPr>
              <w:t>英语六级425分及以上</w:t>
            </w: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r>
      <w:tr w:rsidR="00AF6FAC" w:rsidTr="00AF6FAC">
        <w:trPr>
          <w:trHeight w:val="143"/>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精准医学研究A岗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3401000</w:t>
            </w:r>
            <w:r w:rsidRPr="006701F9">
              <w:rPr>
                <w:rFonts w:ascii="仿宋" w:eastAsia="仿宋" w:hAnsi="仿宋" w:cs="Calibri" w:hint="eastAsia"/>
                <w:color w:val="000000"/>
                <w:kern w:val="0"/>
                <w:sz w:val="24"/>
                <w:szCs w:val="24"/>
              </w:rPr>
              <w:t>6</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熟悉流式细胞仪分析技术或分子细胞生物学实验技术或免疫细胞及干细胞分离培养</w:t>
            </w:r>
          </w:p>
        </w:tc>
        <w:tc>
          <w:tcPr>
            <w:tcW w:w="1701"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r>
      <w:tr w:rsidR="00AF6FAC" w:rsidTr="00AF6FAC">
        <w:trPr>
          <w:trHeight w:val="480"/>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精准医学研究B岗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3401000</w:t>
            </w:r>
            <w:r w:rsidRPr="006701F9">
              <w:rPr>
                <w:rFonts w:ascii="仿宋" w:eastAsia="仿宋" w:hAnsi="仿宋" w:cs="Calibri" w:hint="eastAsia"/>
                <w:color w:val="000000"/>
                <w:kern w:val="0"/>
                <w:sz w:val="24"/>
                <w:szCs w:val="24"/>
              </w:rPr>
              <w:t>7</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熟悉生物信息学各类常用数据库</w:t>
            </w:r>
          </w:p>
        </w:tc>
        <w:tc>
          <w:tcPr>
            <w:tcW w:w="1701"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r>
      <w:tr w:rsidR="00AF6FAC" w:rsidTr="00AF6FAC">
        <w:trPr>
          <w:trHeight w:val="70"/>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医学检验A岗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3401000</w:t>
            </w:r>
            <w:r w:rsidRPr="006701F9">
              <w:rPr>
                <w:rFonts w:ascii="仿宋" w:eastAsia="仿宋" w:hAnsi="仿宋" w:cs="Calibri" w:hint="eastAsia"/>
                <w:color w:val="000000"/>
                <w:kern w:val="0"/>
                <w:sz w:val="24"/>
                <w:szCs w:val="24"/>
              </w:rPr>
              <w:t>8</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熟悉临床分子诊断产品开发或具有临床检验工作经验</w:t>
            </w:r>
          </w:p>
        </w:tc>
        <w:tc>
          <w:tcPr>
            <w:tcW w:w="1701"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Pr>
                <w:rFonts w:ascii="仿宋" w:eastAsia="仿宋" w:hAnsi="仿宋" w:cs="Calibri" w:hint="eastAsia"/>
                <w:color w:val="000000"/>
                <w:kern w:val="0"/>
                <w:sz w:val="24"/>
                <w:szCs w:val="24"/>
              </w:rPr>
              <w:t>拟</w:t>
            </w:r>
            <w:r w:rsidRPr="006701F9">
              <w:rPr>
                <w:rFonts w:ascii="仿宋" w:eastAsia="仿宋" w:hAnsi="仿宋" w:cs="Calibri" w:hint="eastAsia"/>
                <w:color w:val="000000"/>
                <w:kern w:val="0"/>
                <w:sz w:val="24"/>
                <w:szCs w:val="24"/>
              </w:rPr>
              <w:t>从事分子诊断产品开发工作</w:t>
            </w:r>
          </w:p>
        </w:tc>
      </w:tr>
      <w:tr w:rsidR="00AF6FAC" w:rsidTr="00AF6FAC">
        <w:trPr>
          <w:trHeight w:val="70"/>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医学检验B岗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3401000</w:t>
            </w:r>
            <w:r w:rsidRPr="006701F9">
              <w:rPr>
                <w:rFonts w:ascii="仿宋" w:eastAsia="仿宋" w:hAnsi="仿宋" w:cs="Calibri" w:hint="eastAsia"/>
                <w:color w:val="000000"/>
                <w:kern w:val="0"/>
                <w:sz w:val="24"/>
                <w:szCs w:val="24"/>
              </w:rPr>
              <w:t>9</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c>
          <w:tcPr>
            <w:tcW w:w="1701"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Pr>
                <w:rFonts w:ascii="仿宋" w:eastAsia="仿宋" w:hAnsi="仿宋" w:cs="Calibri" w:hint="eastAsia"/>
                <w:color w:val="000000"/>
                <w:kern w:val="0"/>
                <w:sz w:val="24"/>
                <w:szCs w:val="24"/>
              </w:rPr>
              <w:t>拟</w:t>
            </w:r>
            <w:r w:rsidRPr="006701F9">
              <w:rPr>
                <w:rFonts w:ascii="仿宋" w:eastAsia="仿宋" w:hAnsi="仿宋" w:cs="Calibri" w:hint="eastAsia"/>
                <w:color w:val="000000"/>
                <w:kern w:val="0"/>
                <w:sz w:val="24"/>
                <w:szCs w:val="24"/>
              </w:rPr>
              <w:t>从事医学检验、卫生检验与检疫相关工作</w:t>
            </w:r>
          </w:p>
        </w:tc>
      </w:tr>
      <w:tr w:rsidR="00AF6FAC" w:rsidTr="00AF6FAC">
        <w:trPr>
          <w:trHeight w:val="70"/>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转化药理A岗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w:t>
            </w:r>
            <w:r w:rsidRPr="006701F9">
              <w:rPr>
                <w:rFonts w:ascii="仿宋" w:eastAsia="仿宋" w:hAnsi="仿宋" w:cs="Calibri" w:hint="eastAsia"/>
                <w:color w:val="000000"/>
                <w:kern w:val="0"/>
                <w:sz w:val="24"/>
                <w:szCs w:val="24"/>
              </w:rPr>
              <w:t>10</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熟悉动物实验、细胞分子学实验</w:t>
            </w:r>
          </w:p>
        </w:tc>
        <w:tc>
          <w:tcPr>
            <w:tcW w:w="1701"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r>
      <w:tr w:rsidR="00AF6FAC" w:rsidTr="00AF6FAC">
        <w:trPr>
          <w:trHeight w:val="143"/>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转化药理B岗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w:t>
            </w:r>
            <w:r w:rsidRPr="006701F9">
              <w:rPr>
                <w:rFonts w:ascii="仿宋" w:eastAsia="仿宋" w:hAnsi="仿宋" w:cs="Calibri" w:hint="eastAsia"/>
                <w:color w:val="000000"/>
                <w:kern w:val="0"/>
                <w:sz w:val="24"/>
                <w:szCs w:val="24"/>
              </w:rPr>
              <w:t>11</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熟悉分子生物学实验</w:t>
            </w:r>
          </w:p>
        </w:tc>
        <w:tc>
          <w:tcPr>
            <w:tcW w:w="1701"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r>
      <w:tr w:rsidR="00AF6FAC" w:rsidTr="00AF6FAC">
        <w:trPr>
          <w:trHeight w:val="143"/>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lastRenderedPageBreak/>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编辑岗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w:t>
            </w:r>
            <w:r w:rsidRPr="006701F9">
              <w:rPr>
                <w:rFonts w:ascii="仿宋" w:eastAsia="仿宋" w:hAnsi="仿宋" w:cs="Calibri" w:hint="eastAsia"/>
                <w:color w:val="000000"/>
                <w:kern w:val="0"/>
                <w:sz w:val="24"/>
                <w:szCs w:val="24"/>
              </w:rPr>
              <w:t>12</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英语六级450分以上</w:t>
            </w:r>
          </w:p>
        </w:tc>
        <w:tc>
          <w:tcPr>
            <w:tcW w:w="1701" w:type="dxa"/>
            <w:vAlign w:val="center"/>
          </w:tcPr>
          <w:p w:rsidR="00AF6FAC" w:rsidRPr="0098545B" w:rsidRDefault="00AF6FAC" w:rsidP="00AF6FAC">
            <w:pPr>
              <w:widowControl/>
              <w:spacing w:line="0" w:lineRule="atLeast"/>
              <w:rPr>
                <w:rFonts w:ascii="仿宋" w:eastAsia="仿宋" w:hAnsi="仿宋" w:cs="Calibri"/>
                <w:b/>
                <w:color w:val="000000"/>
                <w:kern w:val="0"/>
                <w:sz w:val="24"/>
                <w:szCs w:val="24"/>
              </w:rPr>
            </w:pPr>
            <w:r w:rsidRPr="0098545B">
              <w:rPr>
                <w:rFonts w:ascii="仿宋" w:eastAsia="仿宋" w:hAnsi="仿宋" w:cs="Calibri" w:hint="eastAsia"/>
                <w:b/>
                <w:color w:val="000000"/>
                <w:kern w:val="0"/>
                <w:sz w:val="24"/>
                <w:szCs w:val="24"/>
              </w:rPr>
              <w:t>英语六级425分及以上</w:t>
            </w: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r>
      <w:tr w:rsidR="00AF6FAC" w:rsidTr="00AF6FAC">
        <w:trPr>
          <w:trHeight w:val="412"/>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菌类药材育种与栽培研究岗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w:t>
            </w:r>
            <w:r w:rsidRPr="006701F9">
              <w:rPr>
                <w:rFonts w:ascii="仿宋" w:eastAsia="仿宋" w:hAnsi="仿宋" w:cs="Calibri" w:hint="eastAsia"/>
                <w:color w:val="000000"/>
                <w:kern w:val="0"/>
                <w:sz w:val="24"/>
                <w:szCs w:val="24"/>
              </w:rPr>
              <w:t>20</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有菌类药材育种相关研究经验</w:t>
            </w:r>
          </w:p>
        </w:tc>
        <w:tc>
          <w:tcPr>
            <w:tcW w:w="1701" w:type="dxa"/>
            <w:vAlign w:val="center"/>
          </w:tcPr>
          <w:p w:rsidR="00AF6FAC" w:rsidRPr="0098545B" w:rsidRDefault="00AF6FAC" w:rsidP="00AF6FAC">
            <w:pPr>
              <w:widowControl/>
              <w:spacing w:line="0" w:lineRule="atLeast"/>
              <w:rPr>
                <w:rFonts w:ascii="仿宋" w:eastAsia="仿宋" w:hAnsi="仿宋" w:cs="Calibri"/>
                <w:b/>
                <w:color w:val="000000"/>
                <w:kern w:val="0"/>
                <w:sz w:val="24"/>
                <w:szCs w:val="24"/>
              </w:rPr>
            </w:pP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r>
      <w:tr w:rsidR="00AF6FAC" w:rsidTr="00AF6FAC">
        <w:trPr>
          <w:trHeight w:val="716"/>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菌类药材资源和</w:t>
            </w:r>
            <w:proofErr w:type="gramStart"/>
            <w:r w:rsidRPr="006701F9">
              <w:rPr>
                <w:rFonts w:ascii="仿宋" w:eastAsia="仿宋" w:hAnsi="仿宋" w:cs="Calibri" w:hint="eastAsia"/>
                <w:color w:val="000000"/>
                <w:kern w:val="0"/>
                <w:sz w:val="24"/>
                <w:szCs w:val="24"/>
              </w:rPr>
              <w:t>可</w:t>
            </w:r>
            <w:proofErr w:type="gramEnd"/>
            <w:r w:rsidRPr="006701F9">
              <w:rPr>
                <w:rFonts w:ascii="仿宋" w:eastAsia="仿宋" w:hAnsi="仿宋" w:cs="Calibri" w:hint="eastAsia"/>
                <w:color w:val="000000"/>
                <w:kern w:val="0"/>
                <w:sz w:val="24"/>
                <w:szCs w:val="24"/>
              </w:rPr>
              <w:t>持续利用研究岗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w:t>
            </w:r>
            <w:r w:rsidRPr="006701F9">
              <w:rPr>
                <w:rFonts w:ascii="仿宋" w:eastAsia="仿宋" w:hAnsi="仿宋" w:cs="Calibri" w:hint="eastAsia"/>
                <w:color w:val="000000"/>
                <w:kern w:val="0"/>
                <w:sz w:val="24"/>
                <w:szCs w:val="24"/>
              </w:rPr>
              <w:t>21</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英语六级425分及以上，硕士毕业论文内容与专业一致</w:t>
            </w:r>
          </w:p>
        </w:tc>
        <w:tc>
          <w:tcPr>
            <w:tcW w:w="1701" w:type="dxa"/>
            <w:vAlign w:val="center"/>
          </w:tcPr>
          <w:p w:rsidR="00AF6FAC" w:rsidRPr="0098545B" w:rsidRDefault="00AF6FAC" w:rsidP="00AF6FAC">
            <w:pPr>
              <w:widowControl/>
              <w:spacing w:line="0" w:lineRule="atLeast"/>
              <w:rPr>
                <w:rFonts w:ascii="仿宋" w:eastAsia="仿宋" w:hAnsi="仿宋" w:cs="Calibri"/>
                <w:b/>
                <w:color w:val="000000"/>
                <w:kern w:val="0"/>
                <w:sz w:val="24"/>
                <w:szCs w:val="24"/>
              </w:rPr>
            </w:pPr>
            <w:r w:rsidRPr="0098545B">
              <w:rPr>
                <w:rFonts w:ascii="仿宋" w:eastAsia="仿宋" w:hAnsi="仿宋" w:cs="Calibri" w:hint="eastAsia"/>
                <w:b/>
                <w:color w:val="000000"/>
                <w:kern w:val="0"/>
                <w:sz w:val="24"/>
                <w:szCs w:val="24"/>
              </w:rPr>
              <w:t>英语六级425分及以上</w:t>
            </w: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r>
      <w:tr w:rsidR="00AF6FAC" w:rsidTr="00667E6A">
        <w:trPr>
          <w:trHeight w:val="70"/>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菌类药材化学成分和质量标准化研究岗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w:t>
            </w:r>
            <w:r w:rsidRPr="006701F9">
              <w:rPr>
                <w:rFonts w:ascii="仿宋" w:eastAsia="仿宋" w:hAnsi="仿宋" w:cs="Calibri" w:hint="eastAsia"/>
                <w:color w:val="000000"/>
                <w:kern w:val="0"/>
                <w:sz w:val="24"/>
                <w:szCs w:val="24"/>
              </w:rPr>
              <w:t>22</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英语六级425分及以上，硕士毕业论文内容与专业一致</w:t>
            </w:r>
          </w:p>
        </w:tc>
        <w:tc>
          <w:tcPr>
            <w:tcW w:w="1701" w:type="dxa"/>
            <w:vAlign w:val="center"/>
          </w:tcPr>
          <w:p w:rsidR="00AF6FAC" w:rsidRPr="0098545B" w:rsidRDefault="00AF6FAC" w:rsidP="00AF6FAC">
            <w:pPr>
              <w:widowControl/>
              <w:spacing w:line="0" w:lineRule="atLeast"/>
              <w:rPr>
                <w:rFonts w:ascii="仿宋" w:eastAsia="仿宋" w:hAnsi="仿宋" w:cs="Calibri"/>
                <w:b/>
                <w:color w:val="000000"/>
                <w:kern w:val="0"/>
                <w:sz w:val="24"/>
                <w:szCs w:val="24"/>
              </w:rPr>
            </w:pPr>
            <w:r w:rsidRPr="0098545B">
              <w:rPr>
                <w:rFonts w:ascii="仿宋" w:eastAsia="仿宋" w:hAnsi="仿宋" w:cs="Calibri" w:hint="eastAsia"/>
                <w:b/>
                <w:color w:val="000000"/>
                <w:kern w:val="0"/>
                <w:sz w:val="24"/>
                <w:szCs w:val="24"/>
              </w:rPr>
              <w:t>英语六级425分及以上</w:t>
            </w: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r>
      <w:tr w:rsidR="00AF6FAC" w:rsidTr="00AF6FAC">
        <w:trPr>
          <w:trHeight w:val="143"/>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中药药效和毒理研究岗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w:t>
            </w:r>
            <w:r w:rsidRPr="006701F9">
              <w:rPr>
                <w:rFonts w:ascii="仿宋" w:eastAsia="仿宋" w:hAnsi="仿宋" w:cs="Calibri" w:hint="eastAsia"/>
                <w:color w:val="000000"/>
                <w:kern w:val="0"/>
                <w:sz w:val="24"/>
                <w:szCs w:val="24"/>
              </w:rPr>
              <w:t>23</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英语六级425分及以上，硕士毕业论文内容与专业一致</w:t>
            </w:r>
          </w:p>
        </w:tc>
        <w:tc>
          <w:tcPr>
            <w:tcW w:w="1701" w:type="dxa"/>
            <w:vAlign w:val="center"/>
          </w:tcPr>
          <w:p w:rsidR="00AF6FAC" w:rsidRPr="0098545B" w:rsidRDefault="00AF6FAC" w:rsidP="00AF6FAC">
            <w:pPr>
              <w:widowControl/>
              <w:spacing w:line="0" w:lineRule="atLeast"/>
              <w:rPr>
                <w:rFonts w:ascii="仿宋" w:eastAsia="仿宋" w:hAnsi="仿宋" w:cs="Calibri"/>
                <w:b/>
                <w:color w:val="000000"/>
                <w:kern w:val="0"/>
                <w:sz w:val="24"/>
                <w:szCs w:val="24"/>
              </w:rPr>
            </w:pPr>
            <w:r w:rsidRPr="0098545B">
              <w:rPr>
                <w:rFonts w:ascii="仿宋" w:eastAsia="仿宋" w:hAnsi="仿宋" w:cs="Calibri" w:hint="eastAsia"/>
                <w:b/>
                <w:color w:val="000000"/>
                <w:kern w:val="0"/>
                <w:sz w:val="24"/>
                <w:szCs w:val="24"/>
              </w:rPr>
              <w:t>英语六级425分及以上</w:t>
            </w: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r>
      <w:tr w:rsidR="00AF6FAC" w:rsidTr="00667E6A">
        <w:trPr>
          <w:trHeight w:val="70"/>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菌类药材大健康产品新剂型、新技术研究岗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w:t>
            </w:r>
            <w:r w:rsidRPr="006701F9">
              <w:rPr>
                <w:rFonts w:ascii="仿宋" w:eastAsia="仿宋" w:hAnsi="仿宋" w:cs="Calibri" w:hint="eastAsia"/>
                <w:color w:val="000000"/>
                <w:kern w:val="0"/>
                <w:sz w:val="24"/>
                <w:szCs w:val="24"/>
              </w:rPr>
              <w:t>24</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英语六级425分及以上，硕士毕业论文内容与专业一致</w:t>
            </w:r>
          </w:p>
        </w:tc>
        <w:tc>
          <w:tcPr>
            <w:tcW w:w="1701" w:type="dxa"/>
            <w:vAlign w:val="center"/>
          </w:tcPr>
          <w:p w:rsidR="00AF6FAC" w:rsidRPr="0098545B" w:rsidRDefault="00AF6FAC" w:rsidP="00AF6FAC">
            <w:pPr>
              <w:widowControl/>
              <w:spacing w:line="0" w:lineRule="atLeast"/>
              <w:rPr>
                <w:rFonts w:ascii="仿宋" w:eastAsia="仿宋" w:hAnsi="仿宋" w:cs="Calibri"/>
                <w:b/>
                <w:color w:val="000000"/>
                <w:kern w:val="0"/>
                <w:sz w:val="24"/>
                <w:szCs w:val="24"/>
              </w:rPr>
            </w:pPr>
            <w:r w:rsidRPr="0098545B">
              <w:rPr>
                <w:rFonts w:ascii="仿宋" w:eastAsia="仿宋" w:hAnsi="仿宋" w:cs="Calibri" w:hint="eastAsia"/>
                <w:b/>
                <w:color w:val="000000"/>
                <w:kern w:val="0"/>
                <w:sz w:val="24"/>
                <w:szCs w:val="24"/>
              </w:rPr>
              <w:t>英语六级425分及以上</w:t>
            </w: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r>
      <w:tr w:rsidR="00AF6FAC" w:rsidTr="00AF6FAC">
        <w:trPr>
          <w:trHeight w:val="143"/>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中药药学研究A岗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w:t>
            </w:r>
            <w:r w:rsidRPr="006701F9">
              <w:rPr>
                <w:rFonts w:ascii="仿宋" w:eastAsia="仿宋" w:hAnsi="仿宋" w:cs="Calibri" w:hint="eastAsia"/>
                <w:color w:val="000000"/>
                <w:kern w:val="0"/>
                <w:sz w:val="24"/>
                <w:szCs w:val="24"/>
              </w:rPr>
              <w:t>28</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药物化学专业仅限中医药院校</w:t>
            </w:r>
          </w:p>
        </w:tc>
        <w:tc>
          <w:tcPr>
            <w:tcW w:w="1701"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Pr>
                <w:rFonts w:ascii="仿宋" w:eastAsia="仿宋" w:hAnsi="仿宋" w:cs="Calibri" w:hint="eastAsia"/>
                <w:color w:val="000000"/>
                <w:kern w:val="0"/>
                <w:sz w:val="24"/>
                <w:szCs w:val="24"/>
              </w:rPr>
              <w:t>拟</w:t>
            </w:r>
            <w:r w:rsidRPr="006701F9">
              <w:rPr>
                <w:rFonts w:ascii="仿宋" w:eastAsia="仿宋" w:hAnsi="仿宋" w:cs="Calibri" w:hint="eastAsia"/>
                <w:color w:val="000000"/>
                <w:kern w:val="0"/>
                <w:sz w:val="24"/>
                <w:szCs w:val="24"/>
              </w:rPr>
              <w:t>从事天然药物分离分析、提取工艺、制剂研究等药学工作</w:t>
            </w:r>
          </w:p>
        </w:tc>
      </w:tr>
      <w:tr w:rsidR="00AF6FAC" w:rsidTr="00AF6FAC">
        <w:trPr>
          <w:trHeight w:val="1040"/>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中药药学研究B岗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w:t>
            </w:r>
            <w:r w:rsidRPr="006701F9">
              <w:rPr>
                <w:rFonts w:ascii="仿宋" w:eastAsia="仿宋" w:hAnsi="仿宋" w:cs="Calibri" w:hint="eastAsia"/>
                <w:color w:val="000000"/>
                <w:kern w:val="0"/>
                <w:sz w:val="24"/>
                <w:szCs w:val="24"/>
              </w:rPr>
              <w:t>29</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c>
          <w:tcPr>
            <w:tcW w:w="1701"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Pr>
                <w:rFonts w:ascii="仿宋" w:eastAsia="仿宋" w:hAnsi="仿宋" w:cs="Calibri" w:hint="eastAsia"/>
                <w:color w:val="000000"/>
                <w:kern w:val="0"/>
                <w:sz w:val="24"/>
                <w:szCs w:val="24"/>
              </w:rPr>
              <w:t>拟</w:t>
            </w:r>
            <w:r w:rsidRPr="006701F9">
              <w:rPr>
                <w:rFonts w:ascii="仿宋" w:eastAsia="仿宋" w:hAnsi="仿宋" w:cs="Calibri" w:hint="eastAsia"/>
                <w:color w:val="000000"/>
                <w:kern w:val="0"/>
                <w:sz w:val="24"/>
                <w:szCs w:val="24"/>
              </w:rPr>
              <w:t>从事天然药物分离纯化、质量标准、制剂等新药研发工作</w:t>
            </w:r>
          </w:p>
        </w:tc>
      </w:tr>
      <w:tr w:rsidR="00AF6FAC" w:rsidTr="00AF6FAC">
        <w:trPr>
          <w:trHeight w:val="1040"/>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中药药学研究C岗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w:t>
            </w:r>
            <w:r w:rsidRPr="006701F9">
              <w:rPr>
                <w:rFonts w:ascii="仿宋" w:eastAsia="仿宋" w:hAnsi="仿宋" w:cs="Calibri" w:hint="eastAsia"/>
                <w:color w:val="000000"/>
                <w:kern w:val="0"/>
                <w:sz w:val="24"/>
                <w:szCs w:val="24"/>
              </w:rPr>
              <w:t>30</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c>
          <w:tcPr>
            <w:tcW w:w="1701"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Pr>
                <w:rFonts w:ascii="仿宋" w:eastAsia="仿宋" w:hAnsi="仿宋" w:cs="Calibri" w:hint="eastAsia"/>
                <w:color w:val="000000"/>
                <w:kern w:val="0"/>
                <w:sz w:val="24"/>
                <w:szCs w:val="24"/>
              </w:rPr>
              <w:t>拟</w:t>
            </w:r>
            <w:r w:rsidRPr="006701F9">
              <w:rPr>
                <w:rFonts w:ascii="仿宋" w:eastAsia="仿宋" w:hAnsi="仿宋" w:cs="Calibri" w:hint="eastAsia"/>
                <w:color w:val="000000"/>
                <w:kern w:val="0"/>
                <w:sz w:val="24"/>
                <w:szCs w:val="24"/>
              </w:rPr>
              <w:t>从事中药提取纯化、制剂、标准研究等药学工作</w:t>
            </w:r>
          </w:p>
        </w:tc>
      </w:tr>
      <w:tr w:rsidR="00AF6FAC" w:rsidTr="00AF6FAC">
        <w:trPr>
          <w:trHeight w:val="1040"/>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lastRenderedPageBreak/>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中药药学研究D岗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w:t>
            </w:r>
            <w:r w:rsidRPr="006701F9">
              <w:rPr>
                <w:rFonts w:ascii="仿宋" w:eastAsia="仿宋" w:hAnsi="仿宋" w:cs="Calibri" w:hint="eastAsia"/>
                <w:color w:val="000000"/>
                <w:kern w:val="0"/>
                <w:sz w:val="24"/>
                <w:szCs w:val="24"/>
              </w:rPr>
              <w:t>31</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c>
          <w:tcPr>
            <w:tcW w:w="1701"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Pr>
                <w:rFonts w:ascii="仿宋" w:eastAsia="仿宋" w:hAnsi="仿宋" w:cs="Calibri" w:hint="eastAsia"/>
                <w:color w:val="000000"/>
                <w:kern w:val="0"/>
                <w:sz w:val="24"/>
                <w:szCs w:val="24"/>
              </w:rPr>
              <w:t>拟</w:t>
            </w:r>
            <w:bookmarkStart w:id="0" w:name="_GoBack"/>
            <w:bookmarkEnd w:id="0"/>
            <w:r w:rsidRPr="006701F9">
              <w:rPr>
                <w:rFonts w:ascii="仿宋" w:eastAsia="仿宋" w:hAnsi="仿宋" w:cs="Calibri" w:hint="eastAsia"/>
                <w:color w:val="000000"/>
                <w:kern w:val="0"/>
                <w:sz w:val="24"/>
                <w:szCs w:val="24"/>
              </w:rPr>
              <w:t>从事中药质量分析与品质评价，中药新药研发等药学研究工作</w:t>
            </w:r>
          </w:p>
        </w:tc>
      </w:tr>
      <w:tr w:rsidR="00AF6FAC" w:rsidTr="00AF6FAC">
        <w:trPr>
          <w:trHeight w:val="1040"/>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中药药学研究E岗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w:t>
            </w:r>
            <w:r w:rsidRPr="006701F9">
              <w:rPr>
                <w:rFonts w:ascii="仿宋" w:eastAsia="仿宋" w:hAnsi="仿宋" w:cs="Calibri" w:hint="eastAsia"/>
                <w:color w:val="000000"/>
                <w:kern w:val="0"/>
                <w:sz w:val="24"/>
                <w:szCs w:val="24"/>
              </w:rPr>
              <w:t>32</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c>
          <w:tcPr>
            <w:tcW w:w="1701"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Pr>
                <w:rFonts w:ascii="仿宋" w:eastAsia="仿宋" w:hAnsi="仿宋" w:cs="Calibri" w:hint="eastAsia"/>
                <w:color w:val="000000"/>
                <w:kern w:val="0"/>
                <w:sz w:val="24"/>
                <w:szCs w:val="24"/>
              </w:rPr>
              <w:t>拟</w:t>
            </w:r>
            <w:r w:rsidRPr="006701F9">
              <w:rPr>
                <w:rFonts w:ascii="仿宋" w:eastAsia="仿宋" w:hAnsi="仿宋" w:cs="Calibri" w:hint="eastAsia"/>
                <w:color w:val="000000"/>
                <w:kern w:val="0"/>
                <w:sz w:val="24"/>
                <w:szCs w:val="24"/>
              </w:rPr>
              <w:t>从事天然产物分离鉴定，成分结构修饰与化学合成、质量标准等新药研发工作（药物化学专业为药物合成研究方向）</w:t>
            </w:r>
          </w:p>
        </w:tc>
      </w:tr>
      <w:tr w:rsidR="00AF6FAC" w:rsidTr="00AF6FAC">
        <w:trPr>
          <w:trHeight w:val="184"/>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中药药理学研究岗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w:t>
            </w:r>
            <w:r w:rsidRPr="006701F9">
              <w:rPr>
                <w:rFonts w:ascii="仿宋" w:eastAsia="仿宋" w:hAnsi="仿宋" w:cs="Calibri" w:hint="eastAsia"/>
                <w:color w:val="000000"/>
                <w:kern w:val="0"/>
                <w:sz w:val="24"/>
                <w:szCs w:val="24"/>
              </w:rPr>
              <w:t>34</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硕士毕业论文内容与专业一致</w:t>
            </w:r>
          </w:p>
        </w:tc>
        <w:tc>
          <w:tcPr>
            <w:tcW w:w="1701" w:type="dxa"/>
            <w:vAlign w:val="center"/>
          </w:tcPr>
          <w:p w:rsidR="00AF6FAC" w:rsidRPr="0098545B" w:rsidRDefault="00AF6FAC" w:rsidP="00AF6FAC">
            <w:pPr>
              <w:widowControl/>
              <w:spacing w:line="0" w:lineRule="atLeast"/>
              <w:rPr>
                <w:rFonts w:ascii="仿宋" w:eastAsia="仿宋" w:hAnsi="仿宋" w:cs="Calibri"/>
                <w:b/>
                <w:color w:val="000000"/>
                <w:kern w:val="0"/>
                <w:sz w:val="24"/>
                <w:szCs w:val="24"/>
              </w:rPr>
            </w:pP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r>
      <w:tr w:rsidR="00AF6FAC" w:rsidTr="00AF6FAC">
        <w:trPr>
          <w:trHeight w:val="70"/>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国际标准A岗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w:t>
            </w:r>
            <w:r w:rsidRPr="006701F9">
              <w:rPr>
                <w:rFonts w:ascii="仿宋" w:eastAsia="仿宋" w:hAnsi="仿宋" w:cs="Calibri" w:hint="eastAsia"/>
                <w:color w:val="000000"/>
                <w:kern w:val="0"/>
                <w:sz w:val="24"/>
                <w:szCs w:val="24"/>
              </w:rPr>
              <w:t>45</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英语六级500分及以上，并具有较好的英语口语能力</w:t>
            </w:r>
          </w:p>
        </w:tc>
        <w:tc>
          <w:tcPr>
            <w:tcW w:w="1701" w:type="dxa"/>
            <w:vAlign w:val="center"/>
          </w:tcPr>
          <w:p w:rsidR="00AF6FAC" w:rsidRPr="0098545B" w:rsidRDefault="00AF6FAC" w:rsidP="00AF6FAC">
            <w:pPr>
              <w:widowControl/>
              <w:spacing w:line="0" w:lineRule="atLeast"/>
              <w:rPr>
                <w:rFonts w:ascii="仿宋" w:eastAsia="仿宋" w:hAnsi="仿宋" w:cs="Calibri"/>
                <w:b/>
                <w:color w:val="000000"/>
                <w:kern w:val="0"/>
                <w:sz w:val="24"/>
                <w:szCs w:val="24"/>
              </w:rPr>
            </w:pPr>
            <w:r w:rsidRPr="0098545B">
              <w:rPr>
                <w:rFonts w:ascii="仿宋" w:eastAsia="仿宋" w:hAnsi="仿宋" w:cs="Calibri" w:hint="eastAsia"/>
                <w:b/>
                <w:color w:val="000000"/>
                <w:kern w:val="0"/>
                <w:sz w:val="24"/>
                <w:szCs w:val="24"/>
              </w:rPr>
              <w:t>英语六级500分及以上</w:t>
            </w: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r>
      <w:tr w:rsidR="00AF6FAC" w:rsidTr="00AF6FAC">
        <w:trPr>
          <w:trHeight w:val="70"/>
        </w:trPr>
        <w:tc>
          <w:tcPr>
            <w:tcW w:w="1445"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四川省中医药科学院</w:t>
            </w:r>
          </w:p>
        </w:tc>
        <w:tc>
          <w:tcPr>
            <w:tcW w:w="1249"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proofErr w:type="gramStart"/>
            <w:r w:rsidRPr="006701F9">
              <w:rPr>
                <w:rFonts w:ascii="仿宋" w:eastAsia="仿宋" w:hAnsi="仿宋" w:cs="Calibri" w:hint="eastAsia"/>
                <w:color w:val="000000"/>
                <w:kern w:val="0"/>
                <w:sz w:val="24"/>
                <w:szCs w:val="24"/>
              </w:rPr>
              <w:t>专技岗</w:t>
            </w:r>
            <w:proofErr w:type="gramEnd"/>
          </w:p>
        </w:tc>
        <w:tc>
          <w:tcPr>
            <w:tcW w:w="2268"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国际标准B岗</w:t>
            </w:r>
          </w:p>
        </w:tc>
        <w:tc>
          <w:tcPr>
            <w:tcW w:w="1276" w:type="dxa"/>
            <w:vAlign w:val="center"/>
          </w:tcPr>
          <w:p w:rsidR="00AF6FAC" w:rsidRPr="006701F9" w:rsidRDefault="00AF6FAC" w:rsidP="00AF6FAC">
            <w:pPr>
              <w:widowControl/>
              <w:spacing w:line="0" w:lineRule="atLeast"/>
              <w:jc w:val="center"/>
              <w:rPr>
                <w:rFonts w:ascii="仿宋" w:eastAsia="仿宋" w:hAnsi="仿宋" w:cs="Calibri"/>
                <w:color w:val="000000"/>
                <w:kern w:val="0"/>
                <w:sz w:val="24"/>
                <w:szCs w:val="24"/>
              </w:rPr>
            </w:pPr>
            <w:r w:rsidRPr="006701F9">
              <w:rPr>
                <w:rFonts w:ascii="仿宋" w:eastAsia="仿宋" w:hAnsi="仿宋" w:cs="Calibri"/>
                <w:color w:val="000000"/>
                <w:kern w:val="0"/>
                <w:sz w:val="24"/>
                <w:szCs w:val="24"/>
              </w:rPr>
              <w:t>340100</w:t>
            </w:r>
            <w:r w:rsidRPr="006701F9">
              <w:rPr>
                <w:rFonts w:ascii="仿宋" w:eastAsia="仿宋" w:hAnsi="仿宋" w:cs="Calibri" w:hint="eastAsia"/>
                <w:color w:val="000000"/>
                <w:kern w:val="0"/>
                <w:sz w:val="24"/>
                <w:szCs w:val="24"/>
              </w:rPr>
              <w:t>46</w:t>
            </w:r>
          </w:p>
        </w:tc>
        <w:tc>
          <w:tcPr>
            <w:tcW w:w="3543"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r w:rsidRPr="006701F9">
              <w:rPr>
                <w:rFonts w:ascii="仿宋" w:eastAsia="仿宋" w:hAnsi="仿宋" w:cs="Calibri" w:hint="eastAsia"/>
                <w:color w:val="000000"/>
                <w:kern w:val="0"/>
                <w:sz w:val="24"/>
                <w:szCs w:val="24"/>
              </w:rPr>
              <w:t>英语六级500分及以上，并具有较好的英语口语能力</w:t>
            </w:r>
          </w:p>
        </w:tc>
        <w:tc>
          <w:tcPr>
            <w:tcW w:w="1701" w:type="dxa"/>
            <w:vAlign w:val="center"/>
          </w:tcPr>
          <w:p w:rsidR="00AF6FAC" w:rsidRPr="0098545B" w:rsidRDefault="00AF6FAC" w:rsidP="00AF6FAC">
            <w:pPr>
              <w:widowControl/>
              <w:spacing w:line="0" w:lineRule="atLeast"/>
              <w:rPr>
                <w:rFonts w:ascii="仿宋" w:eastAsia="仿宋" w:hAnsi="仿宋" w:cs="Calibri"/>
                <w:b/>
                <w:color w:val="000000"/>
                <w:kern w:val="0"/>
                <w:sz w:val="24"/>
                <w:szCs w:val="24"/>
              </w:rPr>
            </w:pPr>
            <w:r w:rsidRPr="0098545B">
              <w:rPr>
                <w:rFonts w:ascii="仿宋" w:eastAsia="仿宋" w:hAnsi="仿宋" w:cs="Calibri" w:hint="eastAsia"/>
                <w:b/>
                <w:color w:val="000000"/>
                <w:kern w:val="0"/>
                <w:sz w:val="24"/>
                <w:szCs w:val="24"/>
              </w:rPr>
              <w:t>英语六级500分及以上</w:t>
            </w:r>
          </w:p>
        </w:tc>
        <w:tc>
          <w:tcPr>
            <w:tcW w:w="2552" w:type="dxa"/>
            <w:vAlign w:val="center"/>
          </w:tcPr>
          <w:p w:rsidR="00AF6FAC" w:rsidRPr="006701F9" w:rsidRDefault="00AF6FAC" w:rsidP="00AF6FAC">
            <w:pPr>
              <w:widowControl/>
              <w:spacing w:line="0" w:lineRule="atLeast"/>
              <w:rPr>
                <w:rFonts w:ascii="仿宋" w:eastAsia="仿宋" w:hAnsi="仿宋" w:cs="Calibri"/>
                <w:color w:val="000000"/>
                <w:kern w:val="0"/>
                <w:sz w:val="24"/>
                <w:szCs w:val="24"/>
              </w:rPr>
            </w:pPr>
          </w:p>
        </w:tc>
      </w:tr>
    </w:tbl>
    <w:p w:rsidR="00AF6FAC" w:rsidRDefault="00AF6FAC"/>
    <w:sectPr w:rsidR="00AF6FAC" w:rsidSect="007A6986">
      <w:pgSz w:w="16838" w:h="11906" w:orient="landscape" w:code="9"/>
      <w:pgMar w:top="2098" w:right="1474" w:bottom="1985" w:left="1588" w:header="851" w:footer="170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6986"/>
    <w:rsid w:val="001E066C"/>
    <w:rsid w:val="00667E6A"/>
    <w:rsid w:val="006A05AF"/>
    <w:rsid w:val="007A6986"/>
    <w:rsid w:val="007B0F46"/>
    <w:rsid w:val="008313C6"/>
    <w:rsid w:val="0098545B"/>
    <w:rsid w:val="00AE2C4F"/>
    <w:rsid w:val="00AF6FAC"/>
    <w:rsid w:val="00F94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6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dell-4</dc:creator>
  <cp:lastModifiedBy>dell-4</cp:lastModifiedBy>
  <cp:revision>6</cp:revision>
  <dcterms:created xsi:type="dcterms:W3CDTF">2018-10-30T07:01:00Z</dcterms:created>
  <dcterms:modified xsi:type="dcterms:W3CDTF">2018-10-30T07:38:00Z</dcterms:modified>
</cp:coreProperties>
</file>