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大竹县人民医院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关于对硕士及以上高学历人才引进</w:t>
      </w:r>
    </w:p>
    <w:p>
      <w:pPr>
        <w:jc w:val="center"/>
        <w:rPr>
          <w:rFonts w:hint="default" w:ascii="Times New Roman" w:hAnsi="Times New Roman" w:eastAsia="方正小标宋简体" w:cs="Times New Roman"/>
          <w:b/>
          <w:sz w:val="36"/>
          <w:szCs w:val="36"/>
        </w:rPr>
      </w:pP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实施</w:t>
      </w:r>
      <w:r>
        <w:rPr>
          <w:rFonts w:hint="default" w:ascii="Times New Roman" w:hAnsi="Times New Roman" w:eastAsia="方正小标宋简体" w:cs="Times New Roman"/>
          <w:b/>
          <w:color w:val="000000"/>
          <w:sz w:val="36"/>
          <w:szCs w:val="36"/>
        </w:rPr>
        <w:t>优惠激励政策</w:t>
      </w:r>
      <w:r>
        <w:rPr>
          <w:rFonts w:hint="default" w:ascii="Times New Roman" w:hAnsi="Times New Roman" w:eastAsia="方正小标宋简体" w:cs="Times New Roman"/>
          <w:b/>
          <w:sz w:val="36"/>
          <w:szCs w:val="36"/>
        </w:rPr>
        <w:t>的规定</w:t>
      </w:r>
    </w:p>
    <w:p>
      <w:pPr>
        <w:spacing w:line="560" w:lineRule="exact"/>
        <w:ind w:firstLine="472" w:firstLineChars="147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全日制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硕士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研究生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及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其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以上学历</w:t>
      </w:r>
      <w:r>
        <w:rPr>
          <w:rFonts w:hint="eastAsia" w:ascii="Times New Roman" w:hAnsi="Times New Roman" w:eastAsia="黑体" w:cs="Times New Roman"/>
          <w:b/>
          <w:sz w:val="32"/>
          <w:szCs w:val="32"/>
          <w:lang w:val="en-US" w:eastAsia="zh-CN"/>
        </w:rPr>
        <w:t>学位</w:t>
      </w:r>
      <w:r>
        <w:rPr>
          <w:rFonts w:hint="default" w:ascii="Times New Roman" w:hAnsi="Times New Roman" w:eastAsia="黑体" w:cs="Times New Roman"/>
          <w:b/>
          <w:sz w:val="32"/>
          <w:szCs w:val="32"/>
        </w:rPr>
        <w:t>人才</w:t>
      </w:r>
    </w:p>
    <w:p>
      <w:pPr>
        <w:spacing w:line="560" w:lineRule="exact"/>
        <w:ind w:firstLine="472" w:firstLineChars="147"/>
        <w:rPr>
          <w:rFonts w:hint="default" w:ascii="Times New Roman" w:hAnsi="Times New Roman" w:eastAsia="楷体_GB2312" w:cs="Times New Roman"/>
          <w:b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</w:rPr>
        <w:t>（一）临床科室</w:t>
      </w:r>
    </w:p>
    <w:p>
      <w:pPr>
        <w:spacing w:line="560" w:lineRule="exact"/>
        <w:ind w:firstLine="630" w:firstLineChars="196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1.博士研究生：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取得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住院医师规范化培训合格证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者，激励性补助总额</w:t>
      </w: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30万元，未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取得者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激励性补助总额</w:t>
      </w: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25万元。</w:t>
      </w:r>
    </w:p>
    <w:p>
      <w:pPr>
        <w:spacing w:line="560" w:lineRule="exact"/>
        <w:ind w:firstLine="630" w:firstLineChars="196"/>
        <w:rPr>
          <w:rFonts w:hint="default" w:ascii="Times New Roman" w:hAnsi="Times New Roman" w:eastAsia="楷体_GB2312" w:cs="Times New Roman"/>
          <w:color w:val="0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2.硕士研究生：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取得</w:t>
      </w:r>
      <w:r>
        <w:rPr>
          <w:rFonts w:hint="default" w:ascii="Times New Roman" w:hAnsi="Times New Roman" w:eastAsia="楷体_GB2312" w:cs="Times New Roman"/>
          <w:sz w:val="32"/>
          <w:szCs w:val="32"/>
        </w:rPr>
        <w:t>住院医师规范化培训合格证</w:t>
      </w:r>
      <w:r>
        <w:rPr>
          <w:rFonts w:hint="default" w:ascii="Times New Roman" w:hAnsi="Times New Roman" w:eastAsia="楷体_GB2312" w:cs="Times New Roman"/>
          <w:sz w:val="32"/>
          <w:szCs w:val="32"/>
        </w:rPr>
        <w:t>者，激励性补助总额</w:t>
      </w: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18万元，未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取得者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激励性补助总额</w:t>
      </w:r>
      <w:r>
        <w:rPr>
          <w:rFonts w:hint="default" w:ascii="Times New Roman" w:hAnsi="Times New Roman" w:eastAsia="楷体_GB2312" w:cs="Times New Roman"/>
          <w:color w:val="000000"/>
          <w:sz w:val="32"/>
          <w:szCs w:val="32"/>
        </w:rPr>
        <w:t>15万元。</w:t>
      </w:r>
    </w:p>
    <w:p>
      <w:pPr>
        <w:spacing w:line="560" w:lineRule="exact"/>
        <w:ind w:firstLine="472" w:firstLineChars="147"/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（二）医技科室</w:t>
      </w:r>
    </w:p>
    <w:p>
      <w:pPr>
        <w:spacing w:line="560" w:lineRule="exact"/>
        <w:ind w:firstLine="630" w:firstLineChars="196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color w:val="000000"/>
          <w:sz w:val="32"/>
          <w:szCs w:val="32"/>
        </w:rPr>
        <w:t>1．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取得住院医师规范化培训合格证者的医师，激励性补助总额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12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万元，未取得规范化培训合格证的医师激励性补助总额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9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万元。</w:t>
      </w:r>
    </w:p>
    <w:p>
      <w:pPr>
        <w:autoSpaceDE w:val="0"/>
        <w:autoSpaceDN w:val="0"/>
        <w:adjustRightInd w:val="0"/>
        <w:spacing w:line="560" w:lineRule="exact"/>
        <w:ind w:firstLine="482" w:firstLineChars="150"/>
        <w:jc w:val="left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2.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不需参加住院医师规范化培训者的技（药）师，激励性补助总额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7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 xml:space="preserve">万元。 </w:t>
      </w:r>
    </w:p>
    <w:p>
      <w:pPr>
        <w:spacing w:line="560" w:lineRule="exact"/>
        <w:ind w:firstLine="472" w:firstLineChars="147"/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000000"/>
          <w:sz w:val="32"/>
          <w:szCs w:val="32"/>
        </w:rPr>
        <w:t>（三）行政后勤科室</w:t>
      </w:r>
    </w:p>
    <w:p>
      <w:pPr>
        <w:autoSpaceDE w:val="0"/>
        <w:autoSpaceDN w:val="0"/>
        <w:adjustRightInd w:val="0"/>
        <w:spacing w:line="560" w:lineRule="exact"/>
        <w:ind w:firstLine="480" w:firstLineChars="150"/>
        <w:jc w:val="left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Cs/>
          <w:sz w:val="32"/>
          <w:szCs w:val="32"/>
          <w:lang w:val="en-US" w:eastAsia="zh-CN"/>
        </w:rPr>
        <w:t>全日制硕士及以上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高学历人才</w:t>
      </w:r>
      <w:r>
        <w:rPr>
          <w:rFonts w:hint="eastAsia" w:ascii="Times New Roman" w:hAnsi="Times New Roman" w:eastAsia="仿宋_GB2312" w:cs="Times New Roman"/>
          <w:bCs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激励性补助总额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6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万元。</w:t>
      </w:r>
    </w:p>
    <w:p>
      <w:pPr>
        <w:spacing w:line="560" w:lineRule="exact"/>
        <w:ind w:firstLine="472" w:firstLineChars="147"/>
        <w:rPr>
          <w:rFonts w:hint="default" w:ascii="Times New Roman" w:hAnsi="Times New Roman" w:eastAsia="黑体" w:cs="Times New Roman"/>
          <w:b/>
          <w:color w:val="333333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/>
          <w:sz w:val="32"/>
          <w:szCs w:val="32"/>
        </w:rPr>
        <w:t>二、</w:t>
      </w:r>
      <w:r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  <w:t>临床科室</w:t>
      </w:r>
      <w:r>
        <w:rPr>
          <w:rFonts w:hint="default" w:ascii="Times New Roman" w:hAnsi="Times New Roman" w:eastAsia="黑体" w:cs="Times New Roman"/>
          <w:b/>
          <w:color w:val="333333"/>
          <w:kern w:val="0"/>
          <w:sz w:val="32"/>
          <w:szCs w:val="32"/>
        </w:rPr>
        <w:t>高学历高层次学科带头人</w:t>
      </w:r>
    </w:p>
    <w:p>
      <w:pPr>
        <w:spacing w:line="560" w:lineRule="exact"/>
        <w:ind w:firstLine="321" w:firstLineChars="10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color w:val="333333"/>
          <w:kern w:val="0"/>
          <w:sz w:val="32"/>
          <w:szCs w:val="32"/>
        </w:rPr>
        <w:t>（一）条件：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  <w:t>取得全日制硕士研究生及其以上学历学位、具备副高级及其以上专业技术职称，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且为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  <w:t>本专业学科带头人。</w:t>
      </w:r>
    </w:p>
    <w:p>
      <w:pPr>
        <w:spacing w:line="560" w:lineRule="exact"/>
        <w:ind w:firstLine="321" w:firstLineChars="100"/>
        <w:rPr>
          <w:rFonts w:hint="eastAsia" w:ascii="Times New Roman" w:hAnsi="Times New Roman" w:eastAsia="楷体_GB2312" w:cs="Times New Roman"/>
          <w:b/>
          <w:color w:val="333333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color w:val="333333"/>
          <w:kern w:val="0"/>
          <w:sz w:val="32"/>
          <w:szCs w:val="32"/>
        </w:rPr>
        <w:t>（二）</w:t>
      </w:r>
      <w:r>
        <w:rPr>
          <w:rFonts w:hint="eastAsia" w:ascii="Times New Roman" w:hAnsi="Times New Roman" w:eastAsia="楷体_GB2312" w:cs="Times New Roman"/>
          <w:b/>
          <w:color w:val="333333"/>
          <w:kern w:val="0"/>
          <w:sz w:val="32"/>
          <w:szCs w:val="32"/>
          <w:lang w:val="en-US" w:eastAsia="zh-CN"/>
        </w:rPr>
        <w:t>薪资待遇</w:t>
      </w:r>
    </w:p>
    <w:p>
      <w:pPr>
        <w:spacing w:line="560" w:lineRule="exact"/>
        <w:ind w:firstLine="480" w:firstLineChars="15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  <w:t>1.年税前薪酬总额不低于50万元。</w:t>
      </w:r>
    </w:p>
    <w:p>
      <w:pPr>
        <w:spacing w:line="560" w:lineRule="exact"/>
        <w:ind w:firstLine="480" w:firstLineChars="15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color w:val="333333"/>
          <w:kern w:val="0"/>
          <w:sz w:val="32"/>
          <w:szCs w:val="32"/>
          <w:lang w:val="en-US" w:eastAsia="zh-CN"/>
        </w:rPr>
        <w:t>发放</w:t>
      </w: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  <w:t>符合上述第一项中相关条件的激励性补助。</w:t>
      </w:r>
    </w:p>
    <w:p>
      <w:pPr>
        <w:spacing w:line="560" w:lineRule="exact"/>
        <w:ind w:firstLine="480" w:firstLineChars="150"/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333333"/>
          <w:kern w:val="0"/>
          <w:sz w:val="32"/>
          <w:szCs w:val="32"/>
        </w:rPr>
        <w:t>3.按年度给予1万</w:t>
      </w:r>
      <w:r>
        <w:rPr>
          <w:rFonts w:hint="default" w:ascii="Times New Roman" w:hAnsi="Times New Roman" w:eastAsia="仿宋_GB2312" w:cs="Times New Roman"/>
          <w:b w:val="0"/>
          <w:bCs w:val="0"/>
          <w:color w:val="333333"/>
          <w:kern w:val="0"/>
          <w:sz w:val="32"/>
          <w:szCs w:val="32"/>
        </w:rPr>
        <w:t>元住房补贴。</w:t>
      </w:r>
    </w:p>
    <w:p>
      <w:pPr>
        <w:spacing w:line="560" w:lineRule="exact"/>
        <w:ind w:firstLine="472" w:firstLineChars="147"/>
        <w:rPr>
          <w:rFonts w:hint="eastAsia" w:ascii="Times New Roman" w:hAnsi="Times New Roman" w:eastAsia="黑体" w:cs="Times New Roman"/>
          <w:b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/>
          <w:color w:val="333333"/>
          <w:kern w:val="0"/>
          <w:sz w:val="32"/>
          <w:szCs w:val="32"/>
          <w:lang w:val="en-US" w:eastAsia="zh-CN"/>
        </w:rPr>
        <w:t>三、激励性补助总额依据竹人医（2015）42号、竹人医（2018）21号等文件规定，结合双方签订的协议，在约定的6周年服务期限里分段支付。</w:t>
      </w:r>
    </w:p>
    <w:p>
      <w:pPr>
        <w:spacing w:line="560" w:lineRule="exact"/>
        <w:ind w:firstLine="472" w:firstLineChars="147"/>
        <w:rPr>
          <w:rFonts w:hint="eastAsia" w:ascii="Times New Roman" w:hAnsi="Times New Roman" w:eastAsia="黑体" w:cs="Times New Roman"/>
          <w:b/>
          <w:color w:val="333333"/>
          <w:kern w:val="0"/>
          <w:sz w:val="32"/>
          <w:szCs w:val="32"/>
          <w:lang w:val="en-US" w:eastAsia="zh-CN"/>
        </w:rPr>
      </w:pPr>
    </w:p>
    <w:p>
      <w:pPr>
        <w:spacing w:line="560" w:lineRule="exact"/>
        <w:ind w:firstLine="472" w:firstLineChars="147"/>
        <w:rPr>
          <w:rFonts w:hint="eastAsia" w:ascii="Times New Roman" w:hAnsi="Times New Roman" w:eastAsia="黑体" w:cs="Times New Roman"/>
          <w:b/>
          <w:color w:val="333333"/>
          <w:kern w:val="0"/>
          <w:sz w:val="32"/>
          <w:szCs w:val="32"/>
          <w:lang w:val="en-US" w:eastAsia="zh-CN"/>
        </w:rPr>
      </w:pPr>
    </w:p>
    <w:p>
      <w:pPr>
        <w:spacing w:line="560" w:lineRule="exact"/>
        <w:ind w:firstLine="4480" w:firstLineChars="1400"/>
        <w:rPr>
          <w:rFonts w:hint="eastAsia" w:ascii="Times New Roman" w:hAnsi="Times New Roman" w:eastAsia="仿宋_GB2312" w:cs="Times New Roman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b w:val="0"/>
          <w:bCs w:val="0"/>
          <w:color w:val="333333"/>
          <w:kern w:val="0"/>
          <w:sz w:val="32"/>
          <w:szCs w:val="32"/>
          <w:lang w:val="en-US" w:eastAsia="zh-CN"/>
        </w:rPr>
        <w:t>大竹县人民医院</w:t>
      </w:r>
    </w:p>
    <w:p>
      <w:pPr>
        <w:spacing w:line="560" w:lineRule="exact"/>
        <w:ind w:firstLine="4480" w:firstLineChars="1400"/>
        <w:rPr>
          <w:rFonts w:hint="eastAsia" w:ascii="Times New Roman" w:hAnsi="Times New Roman" w:eastAsia="仿宋_GB2312" w:cs="Times New Roman"/>
          <w:b w:val="0"/>
          <w:bCs w:val="0"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333333"/>
          <w:kern w:val="0"/>
          <w:sz w:val="32"/>
          <w:szCs w:val="32"/>
          <w:lang w:val="en-US" w:eastAsia="zh-CN"/>
        </w:rPr>
        <w:t>2018年11月2日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3449"/>
    <w:rsid w:val="00023449"/>
    <w:rsid w:val="000C466C"/>
    <w:rsid w:val="005043B3"/>
    <w:rsid w:val="00635217"/>
    <w:rsid w:val="006447AB"/>
    <w:rsid w:val="00B412D7"/>
    <w:rsid w:val="0ACF4569"/>
    <w:rsid w:val="17C63998"/>
    <w:rsid w:val="6B917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63</Words>
  <Characters>365</Characters>
  <Lines>3</Lines>
  <Paragraphs>1</Paragraphs>
  <TotalTime>2</TotalTime>
  <ScaleCrop>false</ScaleCrop>
  <LinksUpToDate>false</LinksUpToDate>
  <CharactersWithSpaces>427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2018-10-24T08:41:00Z</dcterms:created>
  <dc:creator>微软用户</dc:creator>
  <cp:lastModifiedBy>user</cp:lastModifiedBy>
  <dcterms:modified xsi:type="dcterms:W3CDTF">2018-11-02T08:55:12Z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