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50" w:rsidRPr="00BC21C0" w:rsidRDefault="00BC21C0" w:rsidP="00BC21C0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C21C0">
        <w:rPr>
          <w:rFonts w:asciiTheme="majorEastAsia" w:eastAsiaTheme="majorEastAsia" w:hAnsiTheme="majorEastAsia" w:hint="eastAsia"/>
          <w:b/>
          <w:sz w:val="44"/>
          <w:szCs w:val="44"/>
        </w:rPr>
        <w:t>蓬安县人民医院201</w:t>
      </w:r>
      <w:r w:rsidR="002D6F95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BC21C0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2D6F95">
        <w:rPr>
          <w:rFonts w:asciiTheme="majorEastAsia" w:eastAsiaTheme="majorEastAsia" w:hAnsiTheme="majorEastAsia" w:hint="eastAsia"/>
          <w:b/>
          <w:sz w:val="44"/>
          <w:szCs w:val="44"/>
        </w:rPr>
        <w:t>春</w:t>
      </w:r>
      <w:r w:rsidR="000D33CE">
        <w:rPr>
          <w:rFonts w:asciiTheme="majorEastAsia" w:eastAsiaTheme="majorEastAsia" w:hAnsiTheme="majorEastAsia" w:hint="eastAsia"/>
          <w:b/>
          <w:sz w:val="44"/>
          <w:szCs w:val="44"/>
        </w:rPr>
        <w:t>季</w:t>
      </w:r>
      <w:r w:rsidRPr="00BC21C0">
        <w:rPr>
          <w:rFonts w:asciiTheme="majorEastAsia" w:eastAsiaTheme="majorEastAsia" w:hAnsiTheme="majorEastAsia" w:hint="eastAsia"/>
          <w:b/>
          <w:sz w:val="44"/>
          <w:szCs w:val="44"/>
        </w:rPr>
        <w:t>招聘简章</w:t>
      </w:r>
    </w:p>
    <w:p w:rsidR="00BC21C0" w:rsidRDefault="00BC21C0" w:rsidP="008C3B1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95850" w:rsidRDefault="00BC7BE8" w:rsidP="008C3B1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为加快医院业务发展，满足临床工作需要，现拟招聘</w:t>
      </w:r>
      <w:r w:rsidR="00195850" w:rsidRPr="008C3B14">
        <w:rPr>
          <w:rFonts w:ascii="仿宋" w:eastAsia="仿宋" w:hAnsi="仿宋" w:hint="eastAsia"/>
          <w:sz w:val="28"/>
          <w:szCs w:val="28"/>
        </w:rPr>
        <w:t>医学类专业本科（含规培生）及以上学历的往、应届毕业生若干名。欢迎优秀的学子来院共谋发展，共创医院美好的明天。招聘详情如下：</w:t>
      </w:r>
    </w:p>
    <w:p w:rsidR="008A3ED6" w:rsidRPr="008A3ED6" w:rsidRDefault="008A3ED6" w:rsidP="008A3ED6">
      <w:pPr>
        <w:pStyle w:val="a6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8A3ED6">
        <w:rPr>
          <w:rFonts w:ascii="仿宋" w:eastAsia="仿宋" w:hAnsi="仿宋" w:hint="eastAsia"/>
          <w:sz w:val="28"/>
          <w:szCs w:val="28"/>
        </w:rPr>
        <w:t>招聘岗位</w:t>
      </w:r>
      <w:r w:rsidR="00E218BC">
        <w:rPr>
          <w:rFonts w:ascii="仿宋" w:eastAsia="仿宋" w:hAnsi="仿宋" w:hint="eastAsia"/>
          <w:sz w:val="28"/>
          <w:szCs w:val="28"/>
        </w:rPr>
        <w:t>及条件</w:t>
      </w:r>
      <w:r w:rsidR="00BC6289">
        <w:rPr>
          <w:rFonts w:ascii="仿宋" w:eastAsia="仿宋" w:hAnsi="仿宋" w:hint="eastAsia"/>
          <w:sz w:val="28"/>
          <w:szCs w:val="28"/>
        </w:rPr>
        <w:t>要求</w:t>
      </w:r>
    </w:p>
    <w:p w:rsidR="008A3ED6" w:rsidRPr="008A3ED6" w:rsidRDefault="008A3ED6" w:rsidP="008A3ED6">
      <w:pPr>
        <w:spacing w:line="480" w:lineRule="exact"/>
        <w:ind w:left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详见附表(《蓬安县人民医院201</w:t>
      </w:r>
      <w:r w:rsidR="002D6F95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2D6F95">
        <w:rPr>
          <w:rFonts w:ascii="仿宋" w:eastAsia="仿宋" w:hAnsi="仿宋" w:hint="eastAsia"/>
          <w:sz w:val="28"/>
          <w:szCs w:val="28"/>
        </w:rPr>
        <w:t>春</w:t>
      </w:r>
      <w:r w:rsidR="00890DF4">
        <w:rPr>
          <w:rFonts w:ascii="仿宋" w:eastAsia="仿宋" w:hAnsi="仿宋" w:hint="eastAsia"/>
          <w:sz w:val="28"/>
          <w:szCs w:val="28"/>
        </w:rPr>
        <w:t>季</w:t>
      </w:r>
      <w:r>
        <w:rPr>
          <w:rFonts w:ascii="仿宋" w:eastAsia="仿宋" w:hAnsi="仿宋" w:hint="eastAsia"/>
          <w:sz w:val="28"/>
          <w:szCs w:val="28"/>
        </w:rPr>
        <w:t>招聘岗位一览表》)。</w:t>
      </w:r>
    </w:p>
    <w:p w:rsidR="00195850" w:rsidRPr="008C3B14" w:rsidRDefault="008A3ED6" w:rsidP="008A3ED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195850" w:rsidRPr="008C3B14">
        <w:rPr>
          <w:rFonts w:ascii="仿宋" w:eastAsia="仿宋" w:hAnsi="仿宋" w:hint="eastAsia"/>
          <w:sz w:val="28"/>
          <w:szCs w:val="28"/>
        </w:rPr>
        <w:t>应聘方式</w:t>
      </w:r>
    </w:p>
    <w:p w:rsidR="00195850" w:rsidRPr="008C3B14" w:rsidRDefault="00195850" w:rsidP="008C3B1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医院从201</w:t>
      </w:r>
      <w:r w:rsidR="002D6F95">
        <w:rPr>
          <w:rFonts w:ascii="仿宋" w:eastAsia="仿宋" w:hAnsi="仿宋" w:hint="eastAsia"/>
          <w:sz w:val="28"/>
          <w:szCs w:val="28"/>
        </w:rPr>
        <w:t>9</w:t>
      </w:r>
      <w:r w:rsidRPr="008C3B14">
        <w:rPr>
          <w:rFonts w:ascii="仿宋" w:eastAsia="仿宋" w:hAnsi="仿宋" w:hint="eastAsia"/>
          <w:sz w:val="28"/>
          <w:szCs w:val="28"/>
        </w:rPr>
        <w:t>年</w:t>
      </w:r>
      <w:r w:rsidR="00DC104A">
        <w:rPr>
          <w:rFonts w:ascii="仿宋" w:eastAsia="仿宋" w:hAnsi="仿宋" w:hint="eastAsia"/>
          <w:sz w:val="28"/>
          <w:szCs w:val="28"/>
        </w:rPr>
        <w:t>2</w:t>
      </w:r>
      <w:r w:rsidRPr="008C3B14">
        <w:rPr>
          <w:rFonts w:ascii="仿宋" w:eastAsia="仿宋" w:hAnsi="仿宋" w:hint="eastAsia"/>
          <w:sz w:val="28"/>
          <w:szCs w:val="28"/>
        </w:rPr>
        <w:t>月</w:t>
      </w:r>
      <w:r w:rsidR="00DC104A">
        <w:rPr>
          <w:rFonts w:ascii="仿宋" w:eastAsia="仿宋" w:hAnsi="仿宋" w:hint="eastAsia"/>
          <w:sz w:val="28"/>
          <w:szCs w:val="28"/>
        </w:rPr>
        <w:t>28</w:t>
      </w:r>
      <w:r w:rsidRPr="008C3B14">
        <w:rPr>
          <w:rFonts w:ascii="仿宋" w:eastAsia="仿宋" w:hAnsi="仿宋" w:hint="eastAsia"/>
          <w:sz w:val="28"/>
          <w:szCs w:val="28"/>
        </w:rPr>
        <w:t>日起受理简历投递，应聘者请按以下格式要求，将本人简历投递到指定邮箱中</w:t>
      </w:r>
      <w:r w:rsidR="006E607E" w:rsidRPr="008C3B14">
        <w:rPr>
          <w:rFonts w:ascii="仿宋" w:eastAsia="仿宋" w:hAnsi="仿宋" w:hint="eastAsia"/>
          <w:sz w:val="28"/>
          <w:szCs w:val="28"/>
        </w:rPr>
        <w:t>(</w:t>
      </w:r>
      <w:r w:rsidR="000A1DE9">
        <w:rPr>
          <w:rFonts w:ascii="仿宋" w:eastAsia="仿宋" w:hAnsi="仿宋" w:hint="eastAsia"/>
          <w:sz w:val="28"/>
          <w:szCs w:val="28"/>
        </w:rPr>
        <w:t>PAXRMYYZP</w:t>
      </w:r>
      <w:r w:rsidR="006E607E" w:rsidRPr="008C3B14">
        <w:rPr>
          <w:rFonts w:ascii="仿宋" w:eastAsia="仿宋" w:hAnsi="仿宋" w:hint="eastAsia"/>
          <w:sz w:val="28"/>
          <w:szCs w:val="28"/>
        </w:rPr>
        <w:t>@</w:t>
      </w:r>
      <w:r w:rsidR="000A1DE9">
        <w:rPr>
          <w:rFonts w:ascii="仿宋" w:eastAsia="仿宋" w:hAnsi="仿宋" w:hint="eastAsia"/>
          <w:sz w:val="28"/>
          <w:szCs w:val="28"/>
        </w:rPr>
        <w:t>163</w:t>
      </w:r>
      <w:r w:rsidR="006E607E" w:rsidRPr="008C3B14">
        <w:rPr>
          <w:rFonts w:ascii="仿宋" w:eastAsia="仿宋" w:hAnsi="仿宋" w:hint="eastAsia"/>
          <w:sz w:val="28"/>
          <w:szCs w:val="28"/>
        </w:rPr>
        <w:t>.com)</w:t>
      </w:r>
      <w:r w:rsidRPr="008C3B14">
        <w:rPr>
          <w:rFonts w:ascii="仿宋" w:eastAsia="仿宋" w:hAnsi="仿宋" w:hint="eastAsia"/>
          <w:sz w:val="28"/>
          <w:szCs w:val="28"/>
        </w:rPr>
        <w:t>，如格式不正确，可能对您的简历筛选造成影响。</w:t>
      </w:r>
      <w:r w:rsidR="007F1CDB">
        <w:rPr>
          <w:rFonts w:ascii="仿宋" w:eastAsia="仿宋" w:hAnsi="仿宋" w:hint="eastAsia"/>
          <w:sz w:val="28"/>
          <w:szCs w:val="28"/>
        </w:rPr>
        <w:t>简历格式要求如下：</w:t>
      </w:r>
    </w:p>
    <w:p w:rsidR="00195850" w:rsidRPr="008C3B14" w:rsidRDefault="00195850" w:rsidP="008C3B14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1.请</w:t>
      </w:r>
      <w:r w:rsidR="007F1CDB">
        <w:rPr>
          <w:rFonts w:ascii="仿宋" w:eastAsia="仿宋" w:hAnsi="仿宋" w:hint="eastAsia"/>
          <w:sz w:val="28"/>
          <w:szCs w:val="28"/>
        </w:rPr>
        <w:t>如实</w:t>
      </w:r>
      <w:r w:rsidRPr="008C3B14">
        <w:rPr>
          <w:rFonts w:ascii="仿宋" w:eastAsia="仿宋" w:hAnsi="仿宋" w:hint="eastAsia"/>
          <w:sz w:val="28"/>
          <w:szCs w:val="28"/>
        </w:rPr>
        <w:t>制作</w:t>
      </w:r>
      <w:r w:rsidR="007F1CDB">
        <w:rPr>
          <w:rFonts w:ascii="仿宋" w:eastAsia="仿宋" w:hAnsi="仿宋" w:hint="eastAsia"/>
          <w:sz w:val="28"/>
          <w:szCs w:val="28"/>
        </w:rPr>
        <w:t>个人</w:t>
      </w:r>
      <w:r w:rsidRPr="008C3B14">
        <w:rPr>
          <w:rFonts w:ascii="仿宋" w:eastAsia="仿宋" w:hAnsi="仿宋" w:hint="eastAsia"/>
          <w:sz w:val="28"/>
          <w:szCs w:val="28"/>
        </w:rPr>
        <w:t>简历</w:t>
      </w:r>
      <w:r w:rsidR="007F1CDB">
        <w:rPr>
          <w:rFonts w:ascii="仿宋" w:eastAsia="仿宋" w:hAnsi="仿宋" w:hint="eastAsia"/>
          <w:sz w:val="28"/>
          <w:szCs w:val="28"/>
        </w:rPr>
        <w:t>，注明个人联系方式</w:t>
      </w:r>
      <w:r w:rsidRPr="008C3B14">
        <w:rPr>
          <w:rFonts w:ascii="仿宋" w:eastAsia="仿宋" w:hAnsi="仿宋" w:hint="eastAsia"/>
          <w:sz w:val="28"/>
          <w:szCs w:val="28"/>
        </w:rPr>
        <w:t>；</w:t>
      </w:r>
    </w:p>
    <w:p w:rsidR="00195850" w:rsidRPr="008C3B14" w:rsidRDefault="00195850" w:rsidP="008C3B14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2.请在简历中附本人JPG格式的近期彩照；</w:t>
      </w:r>
    </w:p>
    <w:p w:rsidR="00195850" w:rsidRPr="008C3B14" w:rsidRDefault="00195850" w:rsidP="008C3B14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3.往届毕业生请</w:t>
      </w:r>
      <w:r w:rsidR="00F05AFE">
        <w:rPr>
          <w:rFonts w:ascii="仿宋" w:eastAsia="仿宋" w:hAnsi="仿宋" w:hint="eastAsia"/>
          <w:sz w:val="28"/>
          <w:szCs w:val="28"/>
        </w:rPr>
        <w:t>在简历中</w:t>
      </w:r>
      <w:r w:rsidRPr="008C3B14">
        <w:rPr>
          <w:rFonts w:ascii="仿宋" w:eastAsia="仿宋" w:hAnsi="仿宋" w:hint="eastAsia"/>
          <w:sz w:val="28"/>
          <w:szCs w:val="28"/>
        </w:rPr>
        <w:t>附</w:t>
      </w:r>
      <w:r w:rsidR="00F05AFE">
        <w:rPr>
          <w:rFonts w:ascii="仿宋" w:eastAsia="仿宋" w:hAnsi="仿宋" w:hint="eastAsia"/>
          <w:sz w:val="28"/>
          <w:szCs w:val="28"/>
        </w:rPr>
        <w:t>上</w:t>
      </w:r>
      <w:r w:rsidRPr="008C3B14">
        <w:rPr>
          <w:rFonts w:ascii="仿宋" w:eastAsia="仿宋" w:hAnsi="仿宋" w:hint="eastAsia"/>
          <w:sz w:val="28"/>
          <w:szCs w:val="28"/>
        </w:rPr>
        <w:t>本人的毕业证、学位证、住院医师规范化培训合格证、执业医师证</w:t>
      </w:r>
      <w:r w:rsidR="000009E2" w:rsidRPr="008C3B14">
        <w:rPr>
          <w:rFonts w:ascii="仿宋" w:eastAsia="仿宋" w:hAnsi="仿宋" w:hint="eastAsia"/>
          <w:sz w:val="28"/>
          <w:szCs w:val="28"/>
        </w:rPr>
        <w:t>照</w:t>
      </w:r>
      <w:r w:rsidRPr="008C3B14">
        <w:rPr>
          <w:rFonts w:ascii="仿宋" w:eastAsia="仿宋" w:hAnsi="仿宋" w:hint="eastAsia"/>
          <w:sz w:val="28"/>
          <w:szCs w:val="28"/>
        </w:rPr>
        <w:t>片。</w:t>
      </w:r>
    </w:p>
    <w:p w:rsidR="00195850" w:rsidRPr="008C3B14" w:rsidRDefault="00195850" w:rsidP="008C3B14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4.</w:t>
      </w:r>
      <w:r w:rsidR="00000BD0">
        <w:rPr>
          <w:rFonts w:ascii="仿宋" w:eastAsia="仿宋" w:hAnsi="仿宋" w:hint="eastAsia"/>
          <w:sz w:val="28"/>
          <w:szCs w:val="28"/>
        </w:rPr>
        <w:t>邮件发送的主题</w:t>
      </w:r>
      <w:r w:rsidRPr="008C3B14">
        <w:rPr>
          <w:rFonts w:ascii="仿宋" w:eastAsia="仿宋" w:hAnsi="仿宋" w:hint="eastAsia"/>
          <w:sz w:val="28"/>
          <w:szCs w:val="28"/>
        </w:rPr>
        <w:t>请</w:t>
      </w:r>
      <w:r w:rsidR="007A4333">
        <w:rPr>
          <w:rFonts w:ascii="仿宋" w:eastAsia="仿宋" w:hAnsi="仿宋" w:hint="eastAsia"/>
          <w:sz w:val="28"/>
          <w:szCs w:val="28"/>
        </w:rPr>
        <w:t>按照“</w:t>
      </w:r>
      <w:r w:rsidRPr="008C3B14">
        <w:rPr>
          <w:rFonts w:ascii="仿宋" w:eastAsia="仿宋" w:hAnsi="仿宋" w:hint="eastAsia"/>
          <w:sz w:val="28"/>
          <w:szCs w:val="28"/>
        </w:rPr>
        <w:t>姓名</w:t>
      </w:r>
      <w:r w:rsidR="00306C61" w:rsidRPr="008C3B14">
        <w:rPr>
          <w:rFonts w:ascii="仿宋" w:eastAsia="仿宋" w:hAnsi="仿宋" w:hint="eastAsia"/>
          <w:sz w:val="28"/>
          <w:szCs w:val="28"/>
        </w:rPr>
        <w:t>+专业+</w:t>
      </w:r>
      <w:r w:rsidRPr="008C3B14">
        <w:rPr>
          <w:rFonts w:ascii="仿宋" w:eastAsia="仿宋" w:hAnsi="仿宋" w:hint="eastAsia"/>
          <w:sz w:val="28"/>
          <w:szCs w:val="28"/>
        </w:rPr>
        <w:t>学历</w:t>
      </w:r>
      <w:r w:rsidR="00306C61" w:rsidRPr="008C3B14">
        <w:rPr>
          <w:rFonts w:ascii="仿宋" w:eastAsia="仿宋" w:hAnsi="仿宋" w:hint="eastAsia"/>
          <w:sz w:val="28"/>
          <w:szCs w:val="28"/>
        </w:rPr>
        <w:t>+</w:t>
      </w:r>
      <w:r w:rsidR="00DF080F">
        <w:rPr>
          <w:rFonts w:ascii="仿宋" w:eastAsia="仿宋" w:hAnsi="仿宋" w:hint="eastAsia"/>
          <w:sz w:val="28"/>
          <w:szCs w:val="28"/>
        </w:rPr>
        <w:t>学校</w:t>
      </w:r>
      <w:r w:rsidR="007A4333">
        <w:rPr>
          <w:rFonts w:ascii="仿宋" w:eastAsia="仿宋" w:hAnsi="仿宋" w:hint="eastAsia"/>
          <w:sz w:val="28"/>
          <w:szCs w:val="28"/>
        </w:rPr>
        <w:t>”的格式填写</w:t>
      </w:r>
      <w:r w:rsidR="00DF080F">
        <w:rPr>
          <w:rFonts w:ascii="仿宋" w:eastAsia="仿宋" w:hAnsi="仿宋" w:hint="eastAsia"/>
          <w:sz w:val="28"/>
          <w:szCs w:val="28"/>
        </w:rPr>
        <w:t>。</w:t>
      </w:r>
    </w:p>
    <w:p w:rsidR="00195850" w:rsidRPr="008C3B14" w:rsidRDefault="008A3ED6" w:rsidP="00BC21C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0009E2" w:rsidRPr="008C3B14">
        <w:rPr>
          <w:rFonts w:ascii="仿宋" w:eastAsia="仿宋" w:hAnsi="仿宋" w:hint="eastAsia"/>
          <w:sz w:val="28"/>
          <w:szCs w:val="28"/>
        </w:rPr>
        <w:t>基本</w:t>
      </w:r>
      <w:r w:rsidR="00195850" w:rsidRPr="008C3B14">
        <w:rPr>
          <w:rFonts w:ascii="仿宋" w:eastAsia="仿宋" w:hAnsi="仿宋" w:hint="eastAsia"/>
          <w:sz w:val="28"/>
          <w:szCs w:val="28"/>
        </w:rPr>
        <w:t>待遇</w:t>
      </w:r>
    </w:p>
    <w:p w:rsidR="00A7259E" w:rsidRPr="008C3B14" w:rsidRDefault="00A7259E" w:rsidP="007F1CDB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1</w:t>
      </w:r>
      <w:r w:rsidR="008C3B14">
        <w:rPr>
          <w:rFonts w:ascii="仿宋" w:eastAsia="仿宋" w:hAnsi="仿宋" w:hint="eastAsia"/>
          <w:sz w:val="28"/>
          <w:szCs w:val="28"/>
        </w:rPr>
        <w:t>、事业单位编制</w:t>
      </w:r>
      <w:r w:rsidRPr="008C3B14">
        <w:rPr>
          <w:rFonts w:ascii="仿宋" w:eastAsia="仿宋" w:hAnsi="仿宋" w:hint="eastAsia"/>
          <w:sz w:val="28"/>
          <w:szCs w:val="28"/>
        </w:rPr>
        <w:t>。</w:t>
      </w:r>
    </w:p>
    <w:p w:rsidR="00A7259E" w:rsidRPr="008C3B14" w:rsidRDefault="00A7259E" w:rsidP="007F1CDB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2、按国家政策购买五险</w:t>
      </w:r>
      <w:proofErr w:type="gramStart"/>
      <w:r w:rsidRPr="008C3B14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C3B14">
        <w:rPr>
          <w:rFonts w:ascii="仿宋" w:eastAsia="仿宋" w:hAnsi="仿宋" w:hint="eastAsia"/>
          <w:sz w:val="28"/>
          <w:szCs w:val="28"/>
        </w:rPr>
        <w:t>金。</w:t>
      </w:r>
    </w:p>
    <w:p w:rsidR="00A7259E" w:rsidRPr="008C3B14" w:rsidRDefault="00A7259E" w:rsidP="007F1CDB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3、提供院内新建公租房住宿（电梯公寓）。</w:t>
      </w:r>
    </w:p>
    <w:p w:rsidR="00A7259E" w:rsidRDefault="008A3ED6" w:rsidP="008A3ED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FC7310">
        <w:rPr>
          <w:rFonts w:ascii="仿宋" w:eastAsia="仿宋" w:hAnsi="仿宋" w:hint="eastAsia"/>
          <w:sz w:val="28"/>
          <w:szCs w:val="28"/>
        </w:rPr>
        <w:t>引进人才</w:t>
      </w:r>
      <w:r w:rsidR="00A7259E" w:rsidRPr="008C3B14">
        <w:rPr>
          <w:rFonts w:ascii="仿宋" w:eastAsia="仿宋" w:hAnsi="仿宋" w:hint="eastAsia"/>
          <w:sz w:val="28"/>
          <w:szCs w:val="28"/>
        </w:rPr>
        <w:t>优惠政策</w:t>
      </w:r>
    </w:p>
    <w:p w:rsidR="00BE07B4" w:rsidRDefault="0016710D" w:rsidP="00BE07B4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（一）、</w:t>
      </w:r>
      <w:r w:rsidR="004C3DDA" w:rsidRPr="004C3DDA">
        <w:rPr>
          <w:rFonts w:ascii="仿宋" w:eastAsia="仿宋" w:hAnsi="仿宋" w:hint="eastAsia"/>
          <w:sz w:val="28"/>
          <w:szCs w:val="28"/>
        </w:rPr>
        <w:t>具有副高级以上专业技术职称，全日制硕士研究生及以上学历，年龄在45周岁以下</w:t>
      </w:r>
      <w:r w:rsidR="004C3DDA">
        <w:rPr>
          <w:rFonts w:ascii="仿宋" w:eastAsia="仿宋" w:hAnsi="仿宋" w:hint="eastAsia"/>
          <w:sz w:val="28"/>
          <w:szCs w:val="28"/>
        </w:rPr>
        <w:t>的</w:t>
      </w:r>
      <w:r w:rsidR="009F17F0">
        <w:rPr>
          <w:rFonts w:ascii="仿宋" w:eastAsia="仿宋" w:hAnsi="仿宋" w:hint="eastAsia"/>
          <w:sz w:val="28"/>
          <w:szCs w:val="28"/>
        </w:rPr>
        <w:t>临床医学类专业</w:t>
      </w:r>
      <w:r w:rsidR="00176ACD">
        <w:rPr>
          <w:rFonts w:ascii="仿宋" w:eastAsia="仿宋" w:hAnsi="仿宋" w:hint="eastAsia"/>
          <w:sz w:val="28"/>
          <w:szCs w:val="28"/>
        </w:rPr>
        <w:t>人员可根据《</w:t>
      </w:r>
      <w:r w:rsidR="00176ACD" w:rsidRPr="00176ACD">
        <w:rPr>
          <w:rFonts w:ascii="仿宋" w:eastAsia="仿宋" w:hAnsi="仿宋" w:hint="eastAsia"/>
          <w:sz w:val="28"/>
          <w:szCs w:val="28"/>
        </w:rPr>
        <w:t>蓬安县“相如英才”计划实施办法（试行）</w:t>
      </w:r>
      <w:r w:rsidR="00176ACD">
        <w:rPr>
          <w:rFonts w:ascii="仿宋" w:eastAsia="仿宋" w:hAnsi="仿宋" w:hint="eastAsia"/>
          <w:sz w:val="28"/>
          <w:szCs w:val="28"/>
        </w:rPr>
        <w:t>》文件</w:t>
      </w:r>
      <w:r w:rsidR="00BE07B4" w:rsidRPr="00BE07B4">
        <w:rPr>
          <w:rFonts w:ascii="仿宋" w:eastAsia="仿宋" w:hAnsi="仿宋" w:hint="eastAsia"/>
          <w:sz w:val="28"/>
          <w:szCs w:val="28"/>
        </w:rPr>
        <w:t>享受县政府</w:t>
      </w:r>
      <w:r w:rsidR="00470C05">
        <w:rPr>
          <w:rFonts w:ascii="仿宋" w:eastAsia="仿宋" w:hAnsi="仿宋" w:hint="eastAsia"/>
          <w:sz w:val="28"/>
          <w:szCs w:val="28"/>
        </w:rPr>
        <w:t>提供的</w:t>
      </w:r>
      <w:r w:rsidR="003F1BC0">
        <w:rPr>
          <w:rFonts w:ascii="仿宋" w:eastAsia="仿宋" w:hAnsi="仿宋" w:hint="eastAsia"/>
          <w:sz w:val="28"/>
          <w:szCs w:val="28"/>
        </w:rPr>
        <w:t>安家补助和生活补贴</w:t>
      </w:r>
      <w:r w:rsidR="004C3DDA">
        <w:rPr>
          <w:rFonts w:ascii="仿宋" w:eastAsia="仿宋" w:hAnsi="仿宋" w:hint="eastAsia"/>
          <w:sz w:val="28"/>
          <w:szCs w:val="28"/>
        </w:rPr>
        <w:t>，</w:t>
      </w:r>
      <w:r w:rsidR="004B049B">
        <w:rPr>
          <w:rFonts w:ascii="仿宋" w:eastAsia="仿宋" w:hAnsi="仿宋" w:hint="eastAsia"/>
          <w:sz w:val="28"/>
          <w:szCs w:val="28"/>
        </w:rPr>
        <w:t>具体标准如下：</w:t>
      </w:r>
    </w:p>
    <w:p w:rsidR="004B049B" w:rsidRDefault="0016710D" w:rsidP="00BE07B4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B049B">
        <w:rPr>
          <w:rFonts w:ascii="仿宋" w:eastAsia="仿宋" w:hAnsi="仿宋" w:hint="eastAsia"/>
          <w:sz w:val="28"/>
          <w:szCs w:val="28"/>
        </w:rPr>
        <w:t>安家补助。</w:t>
      </w:r>
      <w:r w:rsidR="004B049B" w:rsidRPr="004B049B">
        <w:rPr>
          <w:rFonts w:ascii="仿宋" w:eastAsia="仿宋" w:hAnsi="仿宋" w:hint="eastAsia"/>
          <w:sz w:val="28"/>
          <w:szCs w:val="28"/>
        </w:rPr>
        <w:t>业内知名的博士且为正高级专业技术人才15万元；业内知名的硕士且为副高级以上专业技术人才10万元；高校新近毕业的全日制博士、硕士研究生及相当层次的紧缺人才，分别补贴7万元、5万元。</w:t>
      </w:r>
    </w:p>
    <w:p w:rsidR="004B049B" w:rsidRPr="008C3B14" w:rsidRDefault="0016710D" w:rsidP="00BE07B4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2、</w:t>
      </w:r>
      <w:r w:rsidR="004B049B">
        <w:rPr>
          <w:rFonts w:ascii="仿宋" w:eastAsia="仿宋" w:hAnsi="仿宋" w:hint="eastAsia"/>
          <w:sz w:val="28"/>
          <w:szCs w:val="28"/>
        </w:rPr>
        <w:t>生活补贴。</w:t>
      </w:r>
      <w:r w:rsidR="004B049B" w:rsidRPr="004B049B">
        <w:rPr>
          <w:rFonts w:ascii="仿宋" w:eastAsia="仿宋" w:hAnsi="仿宋" w:hint="eastAsia"/>
          <w:sz w:val="28"/>
          <w:szCs w:val="28"/>
        </w:rPr>
        <w:t>刚性引进业内知名的博士且为正高级专业技术人才补贴40万元；刚性引进业内知名的硕士且为副高级以上专业技术人才补贴25万元；刚性引进高校新近毕业的全日制博士、硕士研究生及相当层次的紧缺人才，分别补贴13万元、8万元。</w:t>
      </w:r>
    </w:p>
    <w:p w:rsidR="00A7259E" w:rsidRPr="008C3B14" w:rsidRDefault="0016710D" w:rsidP="007F1CDB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（二）、</w:t>
      </w:r>
      <w:r w:rsidR="009201F7" w:rsidRPr="008C3B14">
        <w:rPr>
          <w:rFonts w:ascii="仿宋" w:eastAsia="仿宋" w:hAnsi="仿宋" w:hint="eastAsia"/>
          <w:sz w:val="28"/>
          <w:szCs w:val="28"/>
        </w:rPr>
        <w:t>医院对于高学历、高职称</w:t>
      </w:r>
      <w:r w:rsidR="009F17F0">
        <w:rPr>
          <w:rFonts w:ascii="仿宋" w:eastAsia="仿宋" w:hAnsi="仿宋" w:hint="eastAsia"/>
          <w:sz w:val="28"/>
          <w:szCs w:val="28"/>
        </w:rPr>
        <w:t>的临床医学类专业人员</w:t>
      </w:r>
      <w:r w:rsidR="009201F7" w:rsidRPr="008C3B14">
        <w:rPr>
          <w:rFonts w:ascii="仿宋" w:eastAsia="仿宋" w:hAnsi="仿宋" w:hint="eastAsia"/>
          <w:sz w:val="28"/>
          <w:szCs w:val="28"/>
        </w:rPr>
        <w:t>及取得住院医师规范化培训</w:t>
      </w:r>
      <w:r w:rsidR="009F17F0">
        <w:rPr>
          <w:rFonts w:ascii="仿宋" w:eastAsia="仿宋" w:hAnsi="仿宋" w:hint="eastAsia"/>
          <w:sz w:val="28"/>
          <w:szCs w:val="28"/>
        </w:rPr>
        <w:t>合格证</w:t>
      </w:r>
      <w:r w:rsidR="009201F7" w:rsidRPr="008C3B14">
        <w:rPr>
          <w:rFonts w:ascii="仿宋" w:eastAsia="仿宋" w:hAnsi="仿宋" w:hint="eastAsia"/>
          <w:sz w:val="28"/>
          <w:szCs w:val="28"/>
        </w:rPr>
        <w:t>人员给予一定的安家费补助（符合两项以上条件，享受高待遇，不叠加），具体</w:t>
      </w:r>
      <w:r w:rsidR="004B049B">
        <w:rPr>
          <w:rFonts w:ascii="仿宋" w:eastAsia="仿宋" w:hAnsi="仿宋" w:hint="eastAsia"/>
          <w:sz w:val="28"/>
          <w:szCs w:val="28"/>
        </w:rPr>
        <w:t>标准</w:t>
      </w:r>
      <w:r w:rsidR="00FF2D05">
        <w:rPr>
          <w:rFonts w:ascii="仿宋" w:eastAsia="仿宋" w:hAnsi="仿宋" w:hint="eastAsia"/>
          <w:sz w:val="28"/>
          <w:szCs w:val="28"/>
        </w:rPr>
        <w:t>为</w:t>
      </w:r>
      <w:r w:rsidR="009201F7" w:rsidRPr="008C3B14">
        <w:rPr>
          <w:rFonts w:ascii="仿宋" w:eastAsia="仿宋" w:hAnsi="仿宋" w:hint="eastAsia"/>
          <w:sz w:val="28"/>
          <w:szCs w:val="28"/>
        </w:rPr>
        <w:t>：博士研究生20-30</w:t>
      </w:r>
      <w:r w:rsidR="00FF2D05">
        <w:rPr>
          <w:rFonts w:ascii="仿宋" w:eastAsia="仿宋" w:hAnsi="仿宋" w:hint="eastAsia"/>
          <w:sz w:val="28"/>
          <w:szCs w:val="28"/>
        </w:rPr>
        <w:t>万元；</w:t>
      </w:r>
      <w:r w:rsidR="009201F7" w:rsidRPr="008C3B14">
        <w:rPr>
          <w:rFonts w:ascii="仿宋" w:eastAsia="仿宋" w:hAnsi="仿宋" w:hint="eastAsia"/>
          <w:sz w:val="28"/>
          <w:szCs w:val="28"/>
        </w:rPr>
        <w:t>硕士研究生15-20</w:t>
      </w:r>
      <w:r w:rsidR="00FF2D05">
        <w:rPr>
          <w:rFonts w:ascii="仿宋" w:eastAsia="仿宋" w:hAnsi="仿宋" w:hint="eastAsia"/>
          <w:sz w:val="28"/>
          <w:szCs w:val="28"/>
        </w:rPr>
        <w:t>万元；</w:t>
      </w:r>
      <w:r w:rsidR="009201F7" w:rsidRPr="008C3B14">
        <w:rPr>
          <w:rFonts w:ascii="仿宋" w:eastAsia="仿宋" w:hAnsi="仿宋" w:hint="eastAsia"/>
          <w:sz w:val="28"/>
          <w:szCs w:val="28"/>
        </w:rPr>
        <w:t>正高</w:t>
      </w:r>
      <w:r w:rsidR="007206D5">
        <w:rPr>
          <w:rFonts w:ascii="仿宋" w:eastAsia="仿宋" w:hAnsi="仿宋" w:hint="eastAsia"/>
          <w:sz w:val="28"/>
          <w:szCs w:val="28"/>
        </w:rPr>
        <w:t>级</w:t>
      </w:r>
      <w:r w:rsidR="009201F7" w:rsidRPr="008C3B14">
        <w:rPr>
          <w:rFonts w:ascii="仿宋" w:eastAsia="仿宋" w:hAnsi="仿宋" w:hint="eastAsia"/>
          <w:sz w:val="28"/>
          <w:szCs w:val="28"/>
        </w:rPr>
        <w:t>职称15</w:t>
      </w:r>
      <w:r w:rsidR="00FF2D05">
        <w:rPr>
          <w:rFonts w:ascii="仿宋" w:eastAsia="仿宋" w:hAnsi="仿宋" w:hint="eastAsia"/>
          <w:sz w:val="28"/>
          <w:szCs w:val="28"/>
        </w:rPr>
        <w:t>万元；</w:t>
      </w:r>
      <w:r w:rsidR="009201F7" w:rsidRPr="008C3B14">
        <w:rPr>
          <w:rFonts w:ascii="仿宋" w:eastAsia="仿宋" w:hAnsi="仿宋" w:hint="eastAsia"/>
          <w:sz w:val="28"/>
          <w:szCs w:val="28"/>
        </w:rPr>
        <w:t>副高</w:t>
      </w:r>
      <w:r w:rsidR="007206D5">
        <w:rPr>
          <w:rFonts w:ascii="仿宋" w:eastAsia="仿宋" w:hAnsi="仿宋" w:hint="eastAsia"/>
          <w:sz w:val="28"/>
          <w:szCs w:val="28"/>
        </w:rPr>
        <w:t>级</w:t>
      </w:r>
      <w:r w:rsidR="009201F7" w:rsidRPr="008C3B14">
        <w:rPr>
          <w:rFonts w:ascii="仿宋" w:eastAsia="仿宋" w:hAnsi="仿宋" w:hint="eastAsia"/>
          <w:sz w:val="28"/>
          <w:szCs w:val="28"/>
        </w:rPr>
        <w:t>职称10</w:t>
      </w:r>
      <w:r w:rsidR="00FF2D05">
        <w:rPr>
          <w:rFonts w:ascii="仿宋" w:eastAsia="仿宋" w:hAnsi="仿宋" w:hint="eastAsia"/>
          <w:sz w:val="28"/>
          <w:szCs w:val="28"/>
        </w:rPr>
        <w:t>万元；</w:t>
      </w:r>
      <w:r w:rsidR="009201F7" w:rsidRPr="008C3B14">
        <w:rPr>
          <w:rFonts w:ascii="仿宋" w:eastAsia="仿宋" w:hAnsi="仿宋" w:hint="eastAsia"/>
          <w:sz w:val="28"/>
          <w:szCs w:val="28"/>
        </w:rPr>
        <w:t>住院医师规范化培训结业人员：5-10万元。</w:t>
      </w:r>
    </w:p>
    <w:p w:rsidR="00195850" w:rsidRPr="008C3B14" w:rsidRDefault="008A3ED6" w:rsidP="008A3ED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="00195850" w:rsidRPr="008C3B14">
        <w:rPr>
          <w:rFonts w:ascii="仿宋" w:eastAsia="仿宋" w:hAnsi="仿宋" w:hint="eastAsia"/>
          <w:sz w:val="28"/>
          <w:szCs w:val="28"/>
        </w:rPr>
        <w:t>联系方式</w:t>
      </w:r>
    </w:p>
    <w:p w:rsidR="00195850" w:rsidRPr="008C3B14" w:rsidRDefault="00BC21C0" w:rsidP="008A3ED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医院</w:t>
      </w:r>
      <w:r w:rsidR="00195850" w:rsidRPr="008C3B14">
        <w:rPr>
          <w:rFonts w:ascii="仿宋" w:eastAsia="仿宋" w:hAnsi="仿宋" w:hint="eastAsia"/>
          <w:sz w:val="28"/>
          <w:szCs w:val="28"/>
        </w:rPr>
        <w:t>地址：四川省</w:t>
      </w:r>
      <w:r w:rsidR="00306C61" w:rsidRPr="008C3B14">
        <w:rPr>
          <w:rFonts w:ascii="仿宋" w:eastAsia="仿宋" w:hAnsi="仿宋" w:hint="eastAsia"/>
          <w:sz w:val="28"/>
          <w:szCs w:val="28"/>
        </w:rPr>
        <w:t>南充市蓬安县安汉大道北段22号</w:t>
      </w:r>
    </w:p>
    <w:p w:rsidR="00195850" w:rsidRPr="008C3B14" w:rsidRDefault="00BC21C0" w:rsidP="008C3B14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医院</w:t>
      </w:r>
      <w:r w:rsidR="00195850" w:rsidRPr="008C3B14">
        <w:rPr>
          <w:rFonts w:ascii="仿宋" w:eastAsia="仿宋" w:hAnsi="仿宋" w:hint="eastAsia"/>
          <w:sz w:val="28"/>
          <w:szCs w:val="28"/>
        </w:rPr>
        <w:t>网址：</w:t>
      </w:r>
      <w:r w:rsidR="0036651B" w:rsidRPr="008C3B14">
        <w:rPr>
          <w:rFonts w:ascii="仿宋" w:eastAsia="仿宋" w:hAnsi="仿宋"/>
          <w:sz w:val="28"/>
          <w:szCs w:val="28"/>
        </w:rPr>
        <w:t>http://www.scpaxrmyy.com</w:t>
      </w:r>
    </w:p>
    <w:p w:rsidR="00195850" w:rsidRPr="008C3B14" w:rsidRDefault="00195850" w:rsidP="008C3B14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联</w:t>
      </w:r>
      <w:r w:rsidR="008E37CF">
        <w:rPr>
          <w:rFonts w:ascii="仿宋" w:eastAsia="仿宋" w:hAnsi="仿宋" w:hint="eastAsia"/>
          <w:sz w:val="28"/>
          <w:szCs w:val="28"/>
        </w:rPr>
        <w:t xml:space="preserve"> </w:t>
      </w:r>
      <w:r w:rsidRPr="008C3B14">
        <w:rPr>
          <w:rFonts w:ascii="仿宋" w:eastAsia="仿宋" w:hAnsi="仿宋" w:hint="eastAsia"/>
          <w:sz w:val="28"/>
          <w:szCs w:val="28"/>
        </w:rPr>
        <w:t>系</w:t>
      </w:r>
      <w:r w:rsidR="008E37CF">
        <w:rPr>
          <w:rFonts w:ascii="仿宋" w:eastAsia="仿宋" w:hAnsi="仿宋" w:hint="eastAsia"/>
          <w:sz w:val="28"/>
          <w:szCs w:val="28"/>
        </w:rPr>
        <w:t xml:space="preserve"> </w:t>
      </w:r>
      <w:r w:rsidRPr="008C3B14">
        <w:rPr>
          <w:rFonts w:ascii="仿宋" w:eastAsia="仿宋" w:hAnsi="仿宋" w:hint="eastAsia"/>
          <w:sz w:val="28"/>
          <w:szCs w:val="28"/>
        </w:rPr>
        <w:t>人：</w:t>
      </w:r>
      <w:r w:rsidR="0036651B" w:rsidRPr="008C3B14">
        <w:rPr>
          <w:rFonts w:ascii="仿宋" w:eastAsia="仿宋" w:hAnsi="仿宋" w:hint="eastAsia"/>
          <w:sz w:val="28"/>
          <w:szCs w:val="28"/>
        </w:rPr>
        <w:t>熊</w:t>
      </w:r>
      <w:r w:rsidRPr="008C3B14">
        <w:rPr>
          <w:rFonts w:ascii="仿宋" w:eastAsia="仿宋" w:hAnsi="仿宋" w:hint="eastAsia"/>
          <w:sz w:val="28"/>
          <w:szCs w:val="28"/>
        </w:rPr>
        <w:t xml:space="preserve">老师  </w:t>
      </w:r>
    </w:p>
    <w:p w:rsidR="00195850" w:rsidRPr="008C3B14" w:rsidRDefault="00195850" w:rsidP="008C3B14">
      <w:pPr>
        <w:spacing w:line="480" w:lineRule="exact"/>
        <w:rPr>
          <w:rFonts w:ascii="仿宋" w:eastAsia="仿宋" w:hAnsi="仿宋"/>
          <w:sz w:val="28"/>
          <w:szCs w:val="28"/>
        </w:rPr>
      </w:pPr>
      <w:r w:rsidRPr="008C3B14">
        <w:rPr>
          <w:rFonts w:ascii="仿宋" w:eastAsia="仿宋" w:hAnsi="仿宋" w:hint="eastAsia"/>
          <w:sz w:val="28"/>
          <w:szCs w:val="28"/>
        </w:rPr>
        <w:t>联系电话：</w:t>
      </w:r>
      <w:r w:rsidR="00E97EBD">
        <w:rPr>
          <w:rFonts w:ascii="仿宋" w:eastAsia="仿宋" w:hAnsi="仿宋" w:hint="eastAsia"/>
          <w:sz w:val="28"/>
          <w:szCs w:val="28"/>
        </w:rPr>
        <w:t>0817-88078</w:t>
      </w:r>
      <w:r w:rsidR="00C24B45">
        <w:rPr>
          <w:rFonts w:ascii="仿宋" w:eastAsia="仿宋" w:hAnsi="仿宋" w:hint="eastAsia"/>
          <w:sz w:val="28"/>
          <w:szCs w:val="28"/>
        </w:rPr>
        <w:t>52</w:t>
      </w:r>
      <w:r w:rsidR="00E97EBD">
        <w:rPr>
          <w:rFonts w:ascii="仿宋" w:eastAsia="仿宋" w:hAnsi="仿宋" w:hint="eastAsia"/>
          <w:sz w:val="28"/>
          <w:szCs w:val="28"/>
        </w:rPr>
        <w:t>、</w:t>
      </w:r>
      <w:r w:rsidR="000F0AC0" w:rsidRPr="008C3B14">
        <w:rPr>
          <w:rFonts w:ascii="仿宋" w:eastAsia="仿宋" w:hAnsi="仿宋"/>
          <w:sz w:val="28"/>
          <w:szCs w:val="28"/>
        </w:rPr>
        <w:t>13508086560</w:t>
      </w:r>
      <w:r w:rsidR="00202027">
        <w:rPr>
          <w:rFonts w:ascii="仿宋" w:eastAsia="仿宋" w:hAnsi="仿宋" w:hint="eastAsia"/>
          <w:sz w:val="28"/>
          <w:szCs w:val="28"/>
        </w:rPr>
        <w:t>、15775837150</w:t>
      </w:r>
    </w:p>
    <w:p w:rsidR="00195850" w:rsidRDefault="00FA15FB" w:rsidP="008C3B14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招聘</w:t>
      </w:r>
      <w:r w:rsidR="00195850" w:rsidRPr="008C3B14">
        <w:rPr>
          <w:rFonts w:ascii="仿宋" w:eastAsia="仿宋" w:hAnsi="仿宋" w:hint="eastAsia"/>
          <w:sz w:val="28"/>
          <w:szCs w:val="28"/>
        </w:rPr>
        <w:t>邮箱：</w:t>
      </w:r>
      <w:hyperlink r:id="rId8" w:history="1">
        <w:r w:rsidR="000A1DE9" w:rsidRPr="00AB5E8A">
          <w:rPr>
            <w:rStyle w:val="a5"/>
            <w:rFonts w:ascii="仿宋" w:eastAsia="仿宋" w:hAnsi="仿宋" w:hint="eastAsia"/>
            <w:sz w:val="28"/>
            <w:szCs w:val="28"/>
          </w:rPr>
          <w:t>PAXRMYYZP@163.com</w:t>
        </w:r>
      </w:hyperlink>
    </w:p>
    <w:p w:rsidR="00780ED4" w:rsidRPr="00F97171" w:rsidRDefault="00363145" w:rsidP="00F9717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320"/>
        <w:gridCol w:w="740"/>
        <w:gridCol w:w="1300"/>
        <w:gridCol w:w="1280"/>
        <w:gridCol w:w="2140"/>
        <w:gridCol w:w="2340"/>
      </w:tblGrid>
      <w:tr w:rsidR="00F97171" w:rsidRPr="00F97171" w:rsidTr="00F97171">
        <w:trPr>
          <w:trHeight w:val="744"/>
        </w:trPr>
        <w:tc>
          <w:tcPr>
            <w:tcW w:w="9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171" w:rsidRPr="00F97171" w:rsidRDefault="00F97171" w:rsidP="002D6F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蓬安县人民医院201</w:t>
            </w:r>
            <w:r w:rsidR="002D6F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2D6F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季招聘岗位一览表</w:t>
            </w:r>
          </w:p>
        </w:tc>
      </w:tr>
      <w:tr w:rsidR="00F97171" w:rsidRPr="00F97171" w:rsidTr="00F97171">
        <w:trPr>
          <w:trHeight w:val="372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招聘条件</w:t>
            </w:r>
          </w:p>
        </w:tc>
      </w:tr>
      <w:tr w:rsidR="00F97171" w:rsidRPr="00F97171" w:rsidTr="00F97171">
        <w:trPr>
          <w:trHeight w:val="372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1" w:rsidRPr="00F97171" w:rsidRDefault="00F97171" w:rsidP="00F9717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1" w:rsidRPr="00F97171" w:rsidRDefault="00F97171" w:rsidP="00F9717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</w:tr>
      <w:tr w:rsidR="00F97171" w:rsidRPr="00F97171" w:rsidTr="00F97171">
        <w:trPr>
          <w:trHeight w:val="86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博士、硕士研究生、</w:t>
            </w:r>
            <w:proofErr w:type="gramStart"/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培结业生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学士学位及以上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呼吸内科医生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DC104A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临床医学、内科学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临床医学、外科学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DC104A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临床医学、外科学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9F17F0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临床医学、外科学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临床医学、外科学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神经外科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临床医学、外科学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临床医学、急诊医学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临床医学、儿科学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DC104A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眼视光学、临床医学、眼科学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有白内障超声乳化技术、视光学高级</w:t>
            </w:r>
            <w:proofErr w:type="gramStart"/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验配师</w:t>
            </w:r>
            <w:proofErr w:type="gramEnd"/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医学学士及以上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7171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康复科医生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医学学士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71" w:rsidRPr="00F97171" w:rsidRDefault="00F97171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28B6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B6" w:rsidRPr="00F97171" w:rsidRDefault="002328B6" w:rsidP="003D3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B6" w:rsidRPr="00F97171" w:rsidRDefault="00086B24" w:rsidP="003D3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</w:t>
            </w:r>
            <w:bookmarkStart w:id="0" w:name="_GoBack"/>
            <w:bookmarkEnd w:id="0"/>
            <w:r w:rsidR="002328B6"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学学士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28B6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临床药学、药学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有3年工作经验且有执业资格证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</w:t>
            </w:r>
          </w:p>
        </w:tc>
      </w:tr>
      <w:tr w:rsidR="002328B6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中药剂师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有3年工作经验且有执业资格证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</w:t>
            </w:r>
          </w:p>
        </w:tc>
      </w:tr>
      <w:tr w:rsidR="002328B6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28B6" w:rsidRPr="00F97171" w:rsidTr="00F97171">
        <w:trPr>
          <w:trHeight w:val="62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计算机软件工程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6" w:rsidRPr="00F97171" w:rsidRDefault="002328B6" w:rsidP="00F97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有计算机</w:t>
            </w:r>
            <w:proofErr w:type="gramStart"/>
            <w:r w:rsidRPr="00F971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软件工程师证</w:t>
            </w:r>
            <w:proofErr w:type="gramEnd"/>
          </w:p>
        </w:tc>
      </w:tr>
    </w:tbl>
    <w:p w:rsidR="00780ED4" w:rsidRDefault="00780ED4">
      <w:pPr>
        <w:widowControl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br w:type="page"/>
      </w:r>
    </w:p>
    <w:p w:rsidR="00BC21C0" w:rsidRPr="001C1681" w:rsidRDefault="00BC21C0" w:rsidP="00BC21C0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C1681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蓬安县人民医院简介</w:t>
      </w:r>
    </w:p>
    <w:p w:rsidR="00BC21C0" w:rsidRPr="008C3B14" w:rsidRDefault="00BC21C0" w:rsidP="00BC21C0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BC21C0" w:rsidRPr="008C3B14" w:rsidRDefault="00BC21C0" w:rsidP="00BC21C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C3B14">
        <w:rPr>
          <w:rFonts w:ascii="仿宋" w:eastAsia="仿宋" w:hAnsi="仿宋" w:hint="eastAsia"/>
          <w:bCs/>
          <w:sz w:val="28"/>
          <w:szCs w:val="28"/>
        </w:rPr>
        <w:t>蓬安县人民医院始建于1942</w:t>
      </w:r>
      <w:r w:rsidR="00242E5A">
        <w:rPr>
          <w:rFonts w:ascii="仿宋" w:eastAsia="仿宋" w:hAnsi="仿宋" w:hint="eastAsia"/>
          <w:bCs/>
          <w:sz w:val="28"/>
          <w:szCs w:val="28"/>
        </w:rPr>
        <w:t>年，坐落</w:t>
      </w:r>
      <w:r w:rsidRPr="008C3B14">
        <w:rPr>
          <w:rFonts w:ascii="仿宋" w:eastAsia="仿宋" w:hAnsi="仿宋" w:hint="eastAsia"/>
          <w:bCs/>
          <w:sz w:val="28"/>
          <w:szCs w:val="28"/>
        </w:rPr>
        <w:t>于川东北、嘉陵江中游、汉代大文学家司马相如故里蓬安，交通便捷，达成高铁动车以及成南高速、南广高速、南渝高速、南大梁高速、嘉陵江水路四通八达,是一所集医疗、护理、教学、研究、保健、康复为一体的国家三级综合医院。</w:t>
      </w:r>
    </w:p>
    <w:p w:rsidR="00BC21C0" w:rsidRPr="008C3B14" w:rsidRDefault="00BC21C0" w:rsidP="00BC21C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C3B14">
        <w:rPr>
          <w:rFonts w:ascii="仿宋" w:eastAsia="仿宋" w:hAnsi="仿宋" w:hint="eastAsia"/>
          <w:bCs/>
          <w:sz w:val="28"/>
          <w:szCs w:val="28"/>
        </w:rPr>
        <w:t>医院现占地面积67200㎡（100.8亩），业务用房建筑面积65579.65㎡。编制床位1199张，实际开放床位</w:t>
      </w:r>
      <w:r w:rsidR="002D6F95">
        <w:rPr>
          <w:rFonts w:ascii="仿宋" w:eastAsia="仿宋" w:hAnsi="仿宋" w:hint="eastAsia"/>
          <w:bCs/>
          <w:sz w:val="28"/>
          <w:szCs w:val="28"/>
        </w:rPr>
        <w:t>6</w:t>
      </w:r>
      <w:r w:rsidRPr="008C3B14">
        <w:rPr>
          <w:rFonts w:ascii="仿宋" w:eastAsia="仿宋" w:hAnsi="仿宋" w:hint="eastAsia"/>
          <w:bCs/>
          <w:sz w:val="28"/>
          <w:szCs w:val="28"/>
        </w:rPr>
        <w:t>00张。设有2</w:t>
      </w:r>
      <w:r w:rsidR="002D6F95">
        <w:rPr>
          <w:rFonts w:ascii="仿宋" w:eastAsia="仿宋" w:hAnsi="仿宋" w:hint="eastAsia"/>
          <w:bCs/>
          <w:sz w:val="28"/>
          <w:szCs w:val="28"/>
        </w:rPr>
        <w:t>0</w:t>
      </w:r>
      <w:r w:rsidRPr="008C3B14">
        <w:rPr>
          <w:rFonts w:ascii="仿宋" w:eastAsia="仿宋" w:hAnsi="仿宋" w:hint="eastAsia"/>
          <w:bCs/>
          <w:sz w:val="28"/>
          <w:szCs w:val="28"/>
        </w:rPr>
        <w:t>个临床科室，10个医技科室，19个行政职能科室。截止2018年</w:t>
      </w:r>
      <w:r w:rsidR="002D6F95">
        <w:rPr>
          <w:rFonts w:ascii="仿宋" w:eastAsia="仿宋" w:hAnsi="仿宋" w:hint="eastAsia"/>
          <w:bCs/>
          <w:sz w:val="28"/>
          <w:szCs w:val="28"/>
        </w:rPr>
        <w:t>年底</w:t>
      </w:r>
      <w:r w:rsidRPr="008C3B14">
        <w:rPr>
          <w:rFonts w:ascii="仿宋" w:eastAsia="仿宋" w:hAnsi="仿宋" w:hint="eastAsia"/>
          <w:bCs/>
          <w:sz w:val="28"/>
          <w:szCs w:val="28"/>
        </w:rPr>
        <w:t>，医院共有职工6</w:t>
      </w:r>
      <w:r w:rsidR="00B972DF">
        <w:rPr>
          <w:rFonts w:ascii="仿宋" w:eastAsia="仿宋" w:hAnsi="仿宋" w:hint="eastAsia"/>
          <w:bCs/>
          <w:sz w:val="28"/>
          <w:szCs w:val="28"/>
        </w:rPr>
        <w:t>09</w:t>
      </w:r>
      <w:r w:rsidRPr="008C3B14">
        <w:rPr>
          <w:rFonts w:ascii="仿宋" w:eastAsia="仿宋" w:hAnsi="仿宋" w:hint="eastAsia"/>
          <w:bCs/>
          <w:sz w:val="28"/>
          <w:szCs w:val="28"/>
        </w:rPr>
        <w:t>人，其中卫生专业技术人员532人，高级职称</w:t>
      </w:r>
      <w:r w:rsidR="00B972DF">
        <w:rPr>
          <w:rFonts w:ascii="仿宋" w:eastAsia="仿宋" w:hAnsi="仿宋" w:hint="eastAsia"/>
          <w:bCs/>
          <w:sz w:val="28"/>
          <w:szCs w:val="28"/>
        </w:rPr>
        <w:t>55</w:t>
      </w:r>
      <w:r w:rsidRPr="008C3B14">
        <w:rPr>
          <w:rFonts w:ascii="仿宋" w:eastAsia="仿宋" w:hAnsi="仿宋" w:hint="eastAsia"/>
          <w:bCs/>
          <w:sz w:val="28"/>
          <w:szCs w:val="28"/>
        </w:rPr>
        <w:t>人，中级11</w:t>
      </w:r>
      <w:r w:rsidR="00B972DF">
        <w:rPr>
          <w:rFonts w:ascii="仿宋" w:eastAsia="仿宋" w:hAnsi="仿宋" w:hint="eastAsia"/>
          <w:bCs/>
          <w:sz w:val="28"/>
          <w:szCs w:val="28"/>
        </w:rPr>
        <w:t>1</w:t>
      </w:r>
      <w:r w:rsidRPr="008C3B14">
        <w:rPr>
          <w:rFonts w:ascii="仿宋" w:eastAsia="仿宋" w:hAnsi="仿宋" w:hint="eastAsia"/>
          <w:bCs/>
          <w:sz w:val="28"/>
          <w:szCs w:val="28"/>
        </w:rPr>
        <w:t>人。</w:t>
      </w:r>
    </w:p>
    <w:p w:rsidR="00BC21C0" w:rsidRPr="008C3B14" w:rsidRDefault="00BC21C0" w:rsidP="00BC21C0">
      <w:pPr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C3B14">
        <w:rPr>
          <w:rFonts w:ascii="仿宋" w:eastAsia="仿宋" w:hAnsi="仿宋" w:hint="eastAsia"/>
          <w:bCs/>
          <w:sz w:val="28"/>
          <w:szCs w:val="28"/>
        </w:rPr>
        <w:t>医院配有GE 64排128层螺旋CT、DR、彩超、数字化X光机、全自动生化分析仪、电子胃肠镜、腔镜手术系统、血液透析机、</w:t>
      </w:r>
      <w:proofErr w:type="gramStart"/>
      <w:r w:rsidRPr="008C3B14">
        <w:rPr>
          <w:rFonts w:ascii="仿宋" w:eastAsia="仿宋" w:hAnsi="仿宋" w:hint="eastAsia"/>
          <w:bCs/>
          <w:sz w:val="28"/>
          <w:szCs w:val="28"/>
        </w:rPr>
        <w:t>钬</w:t>
      </w:r>
      <w:proofErr w:type="gramEnd"/>
      <w:r w:rsidRPr="008C3B14">
        <w:rPr>
          <w:rFonts w:ascii="仿宋" w:eastAsia="仿宋" w:hAnsi="仿宋" w:hint="eastAsia"/>
          <w:bCs/>
          <w:sz w:val="28"/>
          <w:szCs w:val="28"/>
        </w:rPr>
        <w:t>激光、前列腺汽化电切仪、双定位体外冲击波碎石机、心血管HOLTER、骨科C臂、基因分析仪、血液流变学检测仪、电外科工作站、多功能麻醉机、远程会诊系统、重症监护系统等先进大型医疗设备,</w:t>
      </w:r>
      <w:r w:rsidRPr="008C3B14">
        <w:rPr>
          <w:rFonts w:ascii="仿宋" w:eastAsia="仿宋" w:hAnsi="仿宋" w:hint="eastAsia"/>
          <w:sz w:val="28"/>
          <w:szCs w:val="28"/>
        </w:rPr>
        <w:t xml:space="preserve"> </w:t>
      </w:r>
      <w:r w:rsidRPr="008C3B14">
        <w:rPr>
          <w:rFonts w:ascii="仿宋" w:eastAsia="仿宋" w:hAnsi="仿宋" w:hint="eastAsia"/>
          <w:bCs/>
          <w:sz w:val="28"/>
          <w:szCs w:val="28"/>
        </w:rPr>
        <w:t>为提高临床诊断和治疗效果提供了强有力的技术支撑。</w:t>
      </w:r>
    </w:p>
    <w:p w:rsidR="008C3B14" w:rsidRPr="00BC21C0" w:rsidRDefault="00BC21C0" w:rsidP="00BC21C0">
      <w:pPr>
        <w:spacing w:line="480" w:lineRule="exact"/>
        <w:ind w:firstLineChars="250" w:firstLine="700"/>
        <w:rPr>
          <w:rFonts w:ascii="仿宋" w:eastAsia="仿宋" w:hAnsi="仿宋"/>
          <w:bCs/>
          <w:sz w:val="28"/>
          <w:szCs w:val="28"/>
        </w:rPr>
      </w:pPr>
      <w:r w:rsidRPr="008C3B14">
        <w:rPr>
          <w:rFonts w:ascii="仿宋" w:eastAsia="仿宋" w:hAnsi="仿宋" w:hint="eastAsia"/>
          <w:bCs/>
          <w:sz w:val="28"/>
          <w:szCs w:val="28"/>
        </w:rPr>
        <w:t>医院先后获得“四川省爱婴医院”、“四川省人民政府文明单位”、“四川省卫生系统先进集体”、“南充市最佳文明单位”等多项荣誉称号，是南充市急救中心蓬安分中心、南充市全科医生转岗培训基地、蓬安县远程心电检测中心、蓬安县危重</w:t>
      </w:r>
      <w:proofErr w:type="gramStart"/>
      <w:r w:rsidRPr="008C3B14">
        <w:rPr>
          <w:rFonts w:ascii="仿宋" w:eastAsia="仿宋" w:hAnsi="仿宋" w:hint="eastAsia"/>
          <w:bCs/>
          <w:sz w:val="28"/>
          <w:szCs w:val="28"/>
        </w:rPr>
        <w:t>孕</w:t>
      </w:r>
      <w:proofErr w:type="gramEnd"/>
      <w:r w:rsidRPr="008C3B14">
        <w:rPr>
          <w:rFonts w:ascii="仿宋" w:eastAsia="仿宋" w:hAnsi="仿宋" w:hint="eastAsia"/>
          <w:bCs/>
          <w:sz w:val="28"/>
          <w:szCs w:val="28"/>
        </w:rPr>
        <w:t>产妇急救中心，同时也是川北医学院和成都医学院的教学医院。</w:t>
      </w:r>
    </w:p>
    <w:sectPr w:rsidR="008C3B14" w:rsidRPr="00BC21C0" w:rsidSect="00DC218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1B" w:rsidRDefault="001A101B" w:rsidP="007C187F">
      <w:r>
        <w:separator/>
      </w:r>
    </w:p>
  </w:endnote>
  <w:endnote w:type="continuationSeparator" w:id="0">
    <w:p w:rsidR="001A101B" w:rsidRDefault="001A101B" w:rsidP="007C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1B" w:rsidRDefault="001A101B" w:rsidP="007C187F">
      <w:r>
        <w:separator/>
      </w:r>
    </w:p>
  </w:footnote>
  <w:footnote w:type="continuationSeparator" w:id="0">
    <w:p w:rsidR="001A101B" w:rsidRDefault="001A101B" w:rsidP="007C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175E"/>
    <w:multiLevelType w:val="hybridMultilevel"/>
    <w:tmpl w:val="B2C48B72"/>
    <w:lvl w:ilvl="0" w:tplc="B2CA88AC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B6"/>
    <w:rsid w:val="000009E2"/>
    <w:rsid w:val="00000BD0"/>
    <w:rsid w:val="000375EC"/>
    <w:rsid w:val="00053236"/>
    <w:rsid w:val="000710EA"/>
    <w:rsid w:val="000775B6"/>
    <w:rsid w:val="00086B24"/>
    <w:rsid w:val="000A1DE9"/>
    <w:rsid w:val="000D1787"/>
    <w:rsid w:val="000D33CE"/>
    <w:rsid w:val="000F0AC0"/>
    <w:rsid w:val="00136BEF"/>
    <w:rsid w:val="0014052D"/>
    <w:rsid w:val="00163160"/>
    <w:rsid w:val="0016710D"/>
    <w:rsid w:val="00176ACD"/>
    <w:rsid w:val="00195850"/>
    <w:rsid w:val="001A101B"/>
    <w:rsid w:val="001C1681"/>
    <w:rsid w:val="001C2A97"/>
    <w:rsid w:val="001D11DE"/>
    <w:rsid w:val="00202027"/>
    <w:rsid w:val="002078A8"/>
    <w:rsid w:val="002328B6"/>
    <w:rsid w:val="00236682"/>
    <w:rsid w:val="00242E5A"/>
    <w:rsid w:val="002A01D9"/>
    <w:rsid w:val="002A0504"/>
    <w:rsid w:val="002D258F"/>
    <w:rsid w:val="002D6F95"/>
    <w:rsid w:val="00306C61"/>
    <w:rsid w:val="0032525D"/>
    <w:rsid w:val="00363145"/>
    <w:rsid w:val="0036651B"/>
    <w:rsid w:val="003947E9"/>
    <w:rsid w:val="003F1BC0"/>
    <w:rsid w:val="00470C05"/>
    <w:rsid w:val="004B049B"/>
    <w:rsid w:val="004C055F"/>
    <w:rsid w:val="004C3DDA"/>
    <w:rsid w:val="00513AD9"/>
    <w:rsid w:val="005A729F"/>
    <w:rsid w:val="005B2075"/>
    <w:rsid w:val="005B2656"/>
    <w:rsid w:val="005F2192"/>
    <w:rsid w:val="00606BCC"/>
    <w:rsid w:val="00633FB6"/>
    <w:rsid w:val="006D2220"/>
    <w:rsid w:val="006E607E"/>
    <w:rsid w:val="006F2553"/>
    <w:rsid w:val="007206D5"/>
    <w:rsid w:val="007257F6"/>
    <w:rsid w:val="00754378"/>
    <w:rsid w:val="00780ED4"/>
    <w:rsid w:val="007A0D0F"/>
    <w:rsid w:val="007A4333"/>
    <w:rsid w:val="007B0E85"/>
    <w:rsid w:val="007C187F"/>
    <w:rsid w:val="007C37F1"/>
    <w:rsid w:val="007F1CDB"/>
    <w:rsid w:val="007F71B8"/>
    <w:rsid w:val="00807820"/>
    <w:rsid w:val="00816895"/>
    <w:rsid w:val="0087285D"/>
    <w:rsid w:val="00890DF4"/>
    <w:rsid w:val="008A367E"/>
    <w:rsid w:val="008A3ED6"/>
    <w:rsid w:val="008C3B14"/>
    <w:rsid w:val="008D3754"/>
    <w:rsid w:val="008E37CF"/>
    <w:rsid w:val="009201F7"/>
    <w:rsid w:val="00951CC9"/>
    <w:rsid w:val="009E3FE0"/>
    <w:rsid w:val="009F17F0"/>
    <w:rsid w:val="00A7259E"/>
    <w:rsid w:val="00B24EAF"/>
    <w:rsid w:val="00B412C5"/>
    <w:rsid w:val="00B972DF"/>
    <w:rsid w:val="00BC21C0"/>
    <w:rsid w:val="00BC6289"/>
    <w:rsid w:val="00BC7BE8"/>
    <w:rsid w:val="00BD313F"/>
    <w:rsid w:val="00BE07B4"/>
    <w:rsid w:val="00C24B45"/>
    <w:rsid w:val="00CC4F7B"/>
    <w:rsid w:val="00CC6735"/>
    <w:rsid w:val="00D01BBF"/>
    <w:rsid w:val="00D46CAA"/>
    <w:rsid w:val="00DC104A"/>
    <w:rsid w:val="00DC2181"/>
    <w:rsid w:val="00DC575F"/>
    <w:rsid w:val="00DD0D6C"/>
    <w:rsid w:val="00DD322F"/>
    <w:rsid w:val="00DF080F"/>
    <w:rsid w:val="00E20042"/>
    <w:rsid w:val="00E218BC"/>
    <w:rsid w:val="00E23DB3"/>
    <w:rsid w:val="00E71A2D"/>
    <w:rsid w:val="00E97EBD"/>
    <w:rsid w:val="00F05AFE"/>
    <w:rsid w:val="00F97171"/>
    <w:rsid w:val="00FA15FB"/>
    <w:rsid w:val="00FC7310"/>
    <w:rsid w:val="00FD7026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87F"/>
    <w:rPr>
      <w:sz w:val="18"/>
      <w:szCs w:val="18"/>
    </w:rPr>
  </w:style>
  <w:style w:type="character" w:styleId="a5">
    <w:name w:val="Hyperlink"/>
    <w:basedOn w:val="a0"/>
    <w:uiPriority w:val="99"/>
    <w:unhideWhenUsed/>
    <w:rsid w:val="008C3B1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3E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87F"/>
    <w:rPr>
      <w:sz w:val="18"/>
      <w:szCs w:val="18"/>
    </w:rPr>
  </w:style>
  <w:style w:type="character" w:styleId="a5">
    <w:name w:val="Hyperlink"/>
    <w:basedOn w:val="a0"/>
    <w:uiPriority w:val="99"/>
    <w:unhideWhenUsed/>
    <w:rsid w:val="008C3B1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3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XRMYYZP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dcterms:created xsi:type="dcterms:W3CDTF">2018-10-12T08:02:00Z</dcterms:created>
  <dcterms:modified xsi:type="dcterms:W3CDTF">2019-03-06T02:02:00Z</dcterms:modified>
</cp:coreProperties>
</file>