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3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"/>
        <w:gridCol w:w="752"/>
        <w:gridCol w:w="180"/>
        <w:gridCol w:w="763"/>
        <w:gridCol w:w="108"/>
        <w:gridCol w:w="785"/>
        <w:gridCol w:w="86"/>
        <w:gridCol w:w="857"/>
        <w:gridCol w:w="1"/>
        <w:gridCol w:w="375"/>
        <w:gridCol w:w="1"/>
        <w:gridCol w:w="209"/>
        <w:gridCol w:w="230"/>
        <w:gridCol w:w="1"/>
        <w:gridCol w:w="513"/>
        <w:gridCol w:w="768"/>
        <w:gridCol w:w="654"/>
        <w:gridCol w:w="1375"/>
        <w:gridCol w:w="576"/>
        <w:gridCol w:w="362"/>
        <w:gridCol w:w="665"/>
        <w:gridCol w:w="1258"/>
        <w:gridCol w:w="1"/>
        <w:gridCol w:w="526"/>
        <w:gridCol w:w="1948"/>
        <w:gridCol w:w="1"/>
        <w:gridCol w:w="1"/>
        <w:gridCol w:w="396"/>
        <w:gridCol w:w="1"/>
        <w:gridCol w:w="1"/>
        <w:gridCol w:w="3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40" w:lineRule="exact"/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>
            <w:pPr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741" w:type="dxa"/>
            <w:gridSpan w:val="28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南江县2019年4月公开考试招聘公办中小学教师岗位表</w:t>
            </w:r>
          </w:p>
        </w:tc>
        <w:tc>
          <w:tcPr>
            <w:tcW w:w="396" w:type="dxa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岗位情况</w:t>
            </w:r>
          </w:p>
        </w:tc>
        <w:tc>
          <w:tcPr>
            <w:tcW w:w="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招聘名额</w:t>
            </w:r>
          </w:p>
        </w:tc>
        <w:tc>
          <w:tcPr>
            <w:tcW w:w="4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笔试开</w:t>
            </w:r>
          </w:p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考比例</w:t>
            </w:r>
          </w:p>
        </w:tc>
        <w:tc>
          <w:tcPr>
            <w:tcW w:w="6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考试方式及成绩</w:t>
            </w:r>
          </w:p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折合比例</w:t>
            </w:r>
          </w:p>
        </w:tc>
        <w:tc>
          <w:tcPr>
            <w:tcW w:w="3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其他报考条件</w:t>
            </w:r>
          </w:p>
        </w:tc>
        <w:tc>
          <w:tcPr>
            <w:tcW w:w="24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县城及农村高完中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(49人)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20190401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本科：中国语言文学类；             研究生：中国语言文学。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户籍不限，取得高中语文教师资格。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20190402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本科：数学与应用数学；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研究生：数学。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户籍不限，取得高中数学教师资格。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20190403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本科：英语；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研究生：英语语言文学。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户籍不限，取得高中英语教师资格。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20190404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本科：物理学；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研究生：物理学。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户籍不限，取得高中物理教师资格。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20190405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本科：化学；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研究生：化学。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户籍不限，取得高中化学教师资格。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高中生物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20190406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本科：生物科学；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研究生：生物学。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户籍不限，取得高中生物教师资格。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高中政治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20190407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本科：马克思主义理论类；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研究生：马克思主义理论。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户籍不限，取得高中政治教师资格。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20190408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本科：历史学；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研究生：历史学。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户籍不限，取得高中历史教师资格。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高中地理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20190409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本科：地理科学；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研究生：地理学。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户籍不限，取得高中地理教师资格。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岗位情况</w:t>
            </w:r>
          </w:p>
        </w:tc>
        <w:tc>
          <w:tcPr>
            <w:tcW w:w="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招聘名额</w:t>
            </w:r>
          </w:p>
        </w:tc>
        <w:tc>
          <w:tcPr>
            <w:tcW w:w="4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笔试开</w:t>
            </w:r>
          </w:p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考比例</w:t>
            </w:r>
          </w:p>
        </w:tc>
        <w:tc>
          <w:tcPr>
            <w:tcW w:w="6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考试方式及成绩</w:t>
            </w:r>
          </w:p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折合比例</w:t>
            </w:r>
          </w:p>
        </w:tc>
        <w:tc>
          <w:tcPr>
            <w:tcW w:w="3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 要求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其他报考条件</w:t>
            </w:r>
          </w:p>
        </w:tc>
        <w:tc>
          <w:tcPr>
            <w:tcW w:w="24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农村初中</w:t>
            </w:r>
          </w:p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（30人）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20190410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户籍地或生源地（高考报名地）在南江县，取得初中及以上语文教师资格。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20190411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户籍地或生源地（高考报名地）在南江县，取得初中及以上数学教师资格。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20190412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本科：英语；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研究生：英语语言文学。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户籍地或生源地（高考报名地）在南江县，取得初中及以上英语教师资格。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20190413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户籍地或生源地（高考报名地）在南江县，取得初中及以上物理教师资格。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20190414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户籍地或生源地（高考报名地）在南江县，取得初中及以上生物教师资格。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农村小学（120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20190415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户籍地或生源地（高考报名地）在南江县，取得小学及以上语文教师资格。普通话：二级甲等。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20190416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户籍地或生源地（高考报名地）在南江县，取得小学及以上数学教师资格。普通话：二级甲等。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20190417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户籍地或生源地（高考报名地）在南江县，取得小学及以上英语教师资格。普通话：二级甲等。      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岗位情况</w:t>
            </w:r>
          </w:p>
        </w:tc>
        <w:tc>
          <w:tcPr>
            <w:tcW w:w="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招聘名额</w:t>
            </w:r>
          </w:p>
        </w:tc>
        <w:tc>
          <w:tcPr>
            <w:tcW w:w="4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笔试开</w:t>
            </w:r>
          </w:p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考比例</w:t>
            </w:r>
          </w:p>
        </w:tc>
        <w:tc>
          <w:tcPr>
            <w:tcW w:w="6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考试方式及成绩</w:t>
            </w:r>
          </w:p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折合比例</w:t>
            </w:r>
          </w:p>
        </w:tc>
        <w:tc>
          <w:tcPr>
            <w:tcW w:w="3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 要求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其他报考条件</w:t>
            </w:r>
          </w:p>
        </w:tc>
        <w:tc>
          <w:tcPr>
            <w:tcW w:w="24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东榆镇小学桥坝教学点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20190418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户籍地或生源地（高考报名地）在南江县，取得小学及以上语文教师资格。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普通话：二级甲等。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县城学校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（10人）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县城幼师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20190419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专科：学前教育；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本科：学前教育；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研究生：学前教育学。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户籍不限，取得幼儿园教师资格。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（15人）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农村幼师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20190420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专科：学前教育；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本科：学前教育；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研究生：学前教育学。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户籍地或生源地（高考报名地）在南江县，取得幼儿园教师资格。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拉通排名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南江县特殊教育学校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20190421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本科：特殊教育；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研究生：特殊教育学。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户籍不限，取得特殊教育教师资格。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南江县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20190422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专科：汽车检测与维修技术；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本科：车辆工程、汽车服务工程；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研究生：机械工程。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户籍不限，专科学历者需取得相应技能高级及以上职业资格证书，需取得相应中职实习指导及以上教师资格证。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电子信息科学与技术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20190423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本科：电子信息科学与技术；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研究生：电子科学与技术。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户籍不限，需取得相应中职实习指导及以上教师资格证。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南江县小河职业中学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（3人）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20190424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本科：动物医学；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研究生：兽医学。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户籍不限，需取得相应中职实习指导及以上教师资格证。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20190425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全日制普通高等学校专科及以上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专科：空中乘务；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户籍不限，需取得相应中职实习指导及以上教师资格证。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20190426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全日制普通高等学校本科及以上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户籍不限，需取得相应中职实习指导及以上教师资格证。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（公共科目笔试成绩+政策性加分）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50%+</w:t>
            </w: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专业科目面试</w:t>
            </w:r>
            <w:r>
              <w:rPr>
                <w:rStyle w:val="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"jq.qq.com/?_wv=1027&amp;k=5kjQlxc" </w:instrTex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报考指导咨询</w:t>
            </w:r>
            <w:r>
              <w:rPr>
                <w:rFonts w:hint="eastAsia" w:ascii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sectPr>
      <w:footerReference r:id="rId3" w:type="default"/>
      <w:pgSz w:w="16838" w:h="11906" w:orient="landscape"/>
      <w:pgMar w:top="1160" w:right="1440" w:bottom="46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0897198"/>
    </w:sdtPr>
    <w:sdtContent>
      <w:p>
        <w:pPr>
          <w:pStyle w:val="2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27D0"/>
    <w:rsid w:val="3E772C39"/>
    <w:rsid w:val="56E26FCA"/>
    <w:rsid w:val="58BF2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_GB2312" w:cs="宋体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2019-03-15T08:55:00Z</dcterms:created>
  <dc:creator>兵哥</dc:creator>
  <cp:lastModifiedBy>小师</cp:lastModifiedBy>
  <dcterms:modified xsi:type="dcterms:W3CDTF">2019-03-16T03:08:38Z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