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8F" w:rsidRDefault="0099798B">
      <w:pPr>
        <w:widowControl/>
        <w:jc w:val="left"/>
        <w:rPr>
          <w:rFonts w:ascii="Bookman" w:hAnsi="Bookman" w:cs="Times New Roman"/>
          <w:color w:val="000000" w:themeColor="text1"/>
          <w:kern w:val="0"/>
          <w:sz w:val="27"/>
          <w:szCs w:val="27"/>
        </w:rPr>
      </w:pPr>
      <w:bookmarkStart w:id="0" w:name="_GoBack"/>
      <w:bookmarkEnd w:id="0"/>
      <w:r>
        <w:rPr>
          <w:rFonts w:ascii="Bookman" w:hAnsi="Bookman" w:cs="Times New Roman" w:hint="eastAsia"/>
          <w:color w:val="000000" w:themeColor="text1"/>
          <w:kern w:val="0"/>
          <w:sz w:val="27"/>
          <w:szCs w:val="27"/>
        </w:rPr>
        <w:t>附表：</w:t>
      </w:r>
    </w:p>
    <w:tbl>
      <w:tblPr>
        <w:tblW w:w="13377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850"/>
        <w:gridCol w:w="850"/>
        <w:gridCol w:w="993"/>
        <w:gridCol w:w="992"/>
        <w:gridCol w:w="992"/>
        <w:gridCol w:w="3649"/>
        <w:gridCol w:w="4454"/>
      </w:tblGrid>
      <w:tr w:rsidR="002C528F">
        <w:trPr>
          <w:trHeight w:val="52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招聘人数</w:t>
            </w:r>
          </w:p>
        </w:tc>
        <w:tc>
          <w:tcPr>
            <w:tcW w:w="1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岗位条件</w:t>
            </w:r>
          </w:p>
        </w:tc>
      </w:tr>
      <w:tr w:rsidR="002C528F">
        <w:trPr>
          <w:trHeight w:val="52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学历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相关工作经验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</w:rPr>
              <w:t>相关资质证书及其他要求</w:t>
            </w:r>
          </w:p>
        </w:tc>
      </w:tr>
      <w:tr w:rsidR="002C528F">
        <w:trPr>
          <w:trHeight w:val="248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班长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学前教育、心理学、教育学相关专业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DA164E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DA164E">
              <w:rPr>
                <w:rFonts w:ascii="等线" w:eastAsia="等线" w:hAnsi="等线" w:cs="Times New Roman" w:hint="eastAsia"/>
                <w:kern w:val="0"/>
              </w:rPr>
              <w:t>1985年9月1日及以后出生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DA164E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DA164E">
              <w:rPr>
                <w:rFonts w:ascii="等线" w:eastAsia="等线" w:hAnsi="等线" w:cs="Times New Roman" w:hint="eastAsia"/>
                <w:kern w:val="0"/>
              </w:rPr>
              <w:t>全日制普通高等教育本科及以上，取得学历相应学位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1、三年以上教育教学工作经验；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2、熟知幼儿的年龄特点，掌握幼儿五大领域的发展水平状况；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3、具有丰富的教学经验及一定的教学研究工作经验。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tabs>
                <w:tab w:val="left" w:pos="3250"/>
                <w:tab w:val="left" w:pos="3960"/>
                <w:tab w:val="left" w:pos="4527"/>
                <w:tab w:val="left" w:pos="4952"/>
              </w:tabs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1、幼儿园教师资格证、普通话证书（二级甲等及以上）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2、领悟《纲要》、《指南》等方面知识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3、具有良好的教育教学能力、学习能力和沟通能力；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4、具有集体意识，服从园所的工作安排，虚心接受园所领导的检查和指导；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5、具有良好的语言表达及文字表达能力。</w:t>
            </w:r>
          </w:p>
        </w:tc>
      </w:tr>
      <w:tr w:rsidR="002C528F">
        <w:trPr>
          <w:trHeight w:val="251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配班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1、一年以上教育教学工作经验；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2、熟知幼儿的年龄特点，掌握幼儿五大领域的发展水平状况；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3、具有丰富的教学经验及一定的教学研究工作经验。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ind w:leftChars="-2" w:left="-5" w:firstLineChars="10" w:firstLine="24"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1、幼儿园教师资格证、普通话证书（二级甲等及上）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2、领悟《纲要》、《指南》等方面知识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3、具有良好的教育教学能力、学习能力和沟通能力；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5、具有集体意识，服从班长的工作安排，虚心接受班长的检查和指导；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6、具有良好的语言表达及文字表达能力。</w:t>
            </w:r>
          </w:p>
        </w:tc>
      </w:tr>
      <w:tr w:rsidR="002C528F">
        <w:trPr>
          <w:trHeight w:val="144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学科教师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美术及相关专业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1、二年以上教育教学工作经验；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2、具有丰富的教学经验及一定的教学研究工作经验。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1、幼儿园教师资格证、普通话证书（二级甲等）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2、有较高的艺术修养和学习能力，对传统美术和当代少儿美术教育有一定认知</w:t>
            </w:r>
          </w:p>
        </w:tc>
      </w:tr>
      <w:tr w:rsidR="002C528F">
        <w:trPr>
          <w:trHeight w:val="290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保健医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儿童卫生保健、儿童医学相关专业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DA164E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DA164E">
              <w:rPr>
                <w:rFonts w:ascii="等线" w:eastAsia="等线" w:hAnsi="等线" w:cs="Times New Roman" w:hint="eastAsia"/>
                <w:kern w:val="0"/>
              </w:rPr>
              <w:t>19</w:t>
            </w:r>
            <w:r w:rsidRPr="00DA164E">
              <w:rPr>
                <w:rFonts w:ascii="等线" w:eastAsia="等线" w:hAnsi="等线" w:cs="Times New Roman"/>
                <w:kern w:val="0"/>
              </w:rPr>
              <w:t>7</w:t>
            </w:r>
            <w:r w:rsidRPr="00DA164E">
              <w:rPr>
                <w:rFonts w:ascii="等线" w:eastAsia="等线" w:hAnsi="等线" w:cs="Times New Roman" w:hint="eastAsia"/>
                <w:kern w:val="0"/>
              </w:rPr>
              <w:t>0年9月1日及以后出生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专科</w:t>
            </w:r>
            <w:r w:rsidR="00DA164E"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及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以上学历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1、二年以上幼儿园卫生保健工作经验；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2、具有儿童医学、儿童营养学、儿童突发疾病和意外事故处理方面的知识；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3、熟练使用OFFICE办公软件；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4、具有良好的卫生保健能力、学习能力和沟通能力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1、保健医上岗证、护士或医师相关证书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2、儿童卫生保健、儿童医学等相关专业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3、团队协作能力、服务意识和职业道德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4、具有一定的文字表达能力</w:t>
            </w:r>
          </w:p>
        </w:tc>
      </w:tr>
      <w:tr w:rsidR="002C528F">
        <w:trPr>
          <w:trHeight w:val="222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会计、财务、审计相关专业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DA164E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DA164E">
              <w:rPr>
                <w:rFonts w:ascii="等线" w:eastAsia="等线" w:hAnsi="等线" w:cs="Times New Roman"/>
                <w:kern w:val="0"/>
              </w:rPr>
              <w:t>198</w:t>
            </w:r>
            <w:r w:rsidRPr="00DA164E">
              <w:rPr>
                <w:rFonts w:ascii="等线" w:eastAsia="等线" w:hAnsi="等线" w:cs="Times New Roman" w:hint="eastAsia"/>
                <w:kern w:val="0"/>
              </w:rPr>
              <w:t>0</w:t>
            </w:r>
            <w:r w:rsidRPr="00DA164E">
              <w:rPr>
                <w:rFonts w:ascii="等线" w:eastAsia="等线" w:hAnsi="等线" w:cs="Times New Roman"/>
                <w:kern w:val="0"/>
              </w:rPr>
              <w:t>年</w:t>
            </w:r>
            <w:r w:rsidRPr="00DA164E">
              <w:rPr>
                <w:rFonts w:ascii="等线" w:eastAsia="等线" w:hAnsi="等线" w:cs="Times New Roman" w:hint="eastAsia"/>
                <w:kern w:val="0"/>
              </w:rPr>
              <w:t>9月1日及</w:t>
            </w:r>
            <w:r w:rsidRPr="00DA164E">
              <w:rPr>
                <w:rFonts w:ascii="等线" w:eastAsia="等线" w:hAnsi="等线" w:cs="Times New Roman"/>
                <w:kern w:val="0"/>
              </w:rPr>
              <w:t>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DA164E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DA164E">
              <w:rPr>
                <w:rFonts w:ascii="等线" w:eastAsia="等线" w:hAnsi="等线" w:cs="Times New Roman" w:hint="eastAsia"/>
                <w:kern w:val="0"/>
              </w:rPr>
              <w:t>全日制普通高等教育本科及以上，取得学历相应学位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1、三年以上财务工作经验；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2、了解国家颁布的财税法律、法规和政策并能3、够正确理解相关法律、法规，对本职工作做出正确判断；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4、熟练使用OFFICE办公软件、金蝶、收退费等财务软件。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1、会计证；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2、具有良好的、学习能力、以及团队合作精神和服务意识；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3、有良好的职责操守，有强烈的责任心和原则性，对工作认真负责。</w:t>
            </w:r>
          </w:p>
        </w:tc>
      </w:tr>
      <w:tr w:rsidR="002C528F">
        <w:trPr>
          <w:trHeight w:val="190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保育员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学前教育、卫生保健相关专业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Pr="0099798B" w:rsidRDefault="0099798B">
            <w:pPr>
              <w:widowControl/>
              <w:jc w:val="center"/>
              <w:rPr>
                <w:rFonts w:ascii="等线" w:eastAsia="等线" w:hAnsi="等线" w:cs="Times New Roman"/>
                <w:kern w:val="0"/>
              </w:rPr>
            </w:pPr>
            <w:r w:rsidRPr="0099798B">
              <w:rPr>
                <w:rFonts w:ascii="等线" w:eastAsia="等线" w:hAnsi="等线" w:cs="Times New Roman" w:hint="eastAsia"/>
                <w:kern w:val="0"/>
              </w:rPr>
              <w:t>1965</w:t>
            </w:r>
            <w:r w:rsidRPr="0099798B">
              <w:rPr>
                <w:rFonts w:ascii="等线" w:eastAsia="等线" w:hAnsi="等线" w:cs="Times New Roman"/>
                <w:kern w:val="0"/>
              </w:rPr>
              <w:t>年</w:t>
            </w:r>
            <w:r w:rsidRPr="0099798B">
              <w:rPr>
                <w:rFonts w:ascii="等线" w:eastAsia="等线" w:hAnsi="等线" w:cs="Times New Roman" w:hint="eastAsia"/>
                <w:kern w:val="0"/>
              </w:rPr>
              <w:t>及</w:t>
            </w:r>
            <w:r w:rsidRPr="0099798B">
              <w:rPr>
                <w:rFonts w:ascii="等线" w:eastAsia="等线" w:hAnsi="等线" w:cs="Times New Roman"/>
                <w:kern w:val="0"/>
              </w:rPr>
              <w:t>以后出生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高中以上学历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1、一年以上幼儿园保育工作经验；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2、熟悉幼儿园一日生活流程，知道各项消毒要求；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3、具有卫生保健、幼儿卫生学等方面的知识。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1、具有一定的文字表达能力；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2、具有良好的保育工作经验、学习能力；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3、具有集体意识，服从班长的工作安排，虚心接受班长、教师的检查和指导；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4、具有良好的语言表达及沟通能力。</w:t>
            </w:r>
          </w:p>
        </w:tc>
      </w:tr>
      <w:tr w:rsidR="002C528F">
        <w:trPr>
          <w:trHeight w:val="108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保安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不限专业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1、接受过保安专门培训；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2、基本的防御知识；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3、基础的维修能力。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1、无犯罪记录证明；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2、诚实守信，模范遵守组织原则，讲正气；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3、有责任心，踏实肯干，勤俭节约不浪费。</w:t>
            </w:r>
          </w:p>
        </w:tc>
      </w:tr>
      <w:tr w:rsidR="002C528F">
        <w:trPr>
          <w:trHeight w:val="78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保洁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8F" w:rsidRDefault="0099798B">
            <w:pPr>
              <w:widowControl/>
              <w:jc w:val="center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F" w:rsidRDefault="002C528F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1、二年以上相关经验；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2、正确使用清洁、消毒用品。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8F" w:rsidRDefault="0099798B">
            <w:pPr>
              <w:widowControl/>
              <w:jc w:val="left"/>
              <w:rPr>
                <w:rFonts w:ascii="等线" w:eastAsia="等线" w:hAnsi="等线" w:cs="Times New Roman"/>
                <w:color w:val="000000" w:themeColor="text1"/>
                <w:kern w:val="0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t>1、有责任心、勤俭、节约；</w:t>
            </w:r>
            <w:r>
              <w:rPr>
                <w:rFonts w:ascii="等线" w:eastAsia="等线" w:hAnsi="等线" w:cs="Times New Roman" w:hint="eastAsia"/>
                <w:color w:val="000000" w:themeColor="text1"/>
                <w:kern w:val="0"/>
              </w:rPr>
              <w:br/>
              <w:t>2、诚实守信，吃苦耐劳。</w:t>
            </w:r>
          </w:p>
        </w:tc>
      </w:tr>
    </w:tbl>
    <w:p w:rsidR="002C528F" w:rsidRDefault="002C528F">
      <w:pPr>
        <w:widowControl/>
        <w:jc w:val="left"/>
        <w:rPr>
          <w:rFonts w:ascii="Bookman" w:hAnsi="Bookman" w:cs="Times New Roman"/>
          <w:color w:val="000000" w:themeColor="text1"/>
          <w:kern w:val="0"/>
          <w:sz w:val="27"/>
          <w:szCs w:val="27"/>
        </w:rPr>
      </w:pPr>
    </w:p>
    <w:sectPr w:rsidR="002C528F" w:rsidSect="00571C74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53" w:rsidRDefault="00647053" w:rsidP="00F12AF2">
      <w:r>
        <w:separator/>
      </w:r>
    </w:p>
  </w:endnote>
  <w:endnote w:type="continuationSeparator" w:id="0">
    <w:p w:rsidR="00647053" w:rsidRDefault="00647053" w:rsidP="00F1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default"/>
    <w:sig w:usb0="00000000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53" w:rsidRDefault="00647053" w:rsidP="00F12AF2">
      <w:r>
        <w:separator/>
      </w:r>
    </w:p>
  </w:footnote>
  <w:footnote w:type="continuationSeparator" w:id="0">
    <w:p w:rsidR="00647053" w:rsidRDefault="00647053" w:rsidP="00F1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70"/>
    <w:rsid w:val="00003C3E"/>
    <w:rsid w:val="000055E2"/>
    <w:rsid w:val="0001601D"/>
    <w:rsid w:val="000403A1"/>
    <w:rsid w:val="000430F1"/>
    <w:rsid w:val="00052C56"/>
    <w:rsid w:val="0005783E"/>
    <w:rsid w:val="0006454B"/>
    <w:rsid w:val="000778C8"/>
    <w:rsid w:val="000875D9"/>
    <w:rsid w:val="000C2163"/>
    <w:rsid w:val="000D7235"/>
    <w:rsid w:val="0010255F"/>
    <w:rsid w:val="00127A2E"/>
    <w:rsid w:val="00133895"/>
    <w:rsid w:val="00137BA0"/>
    <w:rsid w:val="001409A9"/>
    <w:rsid w:val="00147E2C"/>
    <w:rsid w:val="00156F19"/>
    <w:rsid w:val="001B44E7"/>
    <w:rsid w:val="001C20BD"/>
    <w:rsid w:val="002032EF"/>
    <w:rsid w:val="00266786"/>
    <w:rsid w:val="00273C9D"/>
    <w:rsid w:val="002C528F"/>
    <w:rsid w:val="002E3CFD"/>
    <w:rsid w:val="002F1F8C"/>
    <w:rsid w:val="00300C2E"/>
    <w:rsid w:val="003028EE"/>
    <w:rsid w:val="00333B79"/>
    <w:rsid w:val="00345C63"/>
    <w:rsid w:val="00375F13"/>
    <w:rsid w:val="0039130C"/>
    <w:rsid w:val="003976CB"/>
    <w:rsid w:val="003A1EFC"/>
    <w:rsid w:val="003A753C"/>
    <w:rsid w:val="003B233C"/>
    <w:rsid w:val="003E65D1"/>
    <w:rsid w:val="00401143"/>
    <w:rsid w:val="00404281"/>
    <w:rsid w:val="00427C82"/>
    <w:rsid w:val="00466DE0"/>
    <w:rsid w:val="00474FF2"/>
    <w:rsid w:val="00492921"/>
    <w:rsid w:val="004A1891"/>
    <w:rsid w:val="004A223A"/>
    <w:rsid w:val="004C4321"/>
    <w:rsid w:val="00520DF6"/>
    <w:rsid w:val="00530C40"/>
    <w:rsid w:val="00543E21"/>
    <w:rsid w:val="00571C74"/>
    <w:rsid w:val="005A2981"/>
    <w:rsid w:val="005A3E89"/>
    <w:rsid w:val="005A6C4F"/>
    <w:rsid w:val="005B0051"/>
    <w:rsid w:val="005B1F30"/>
    <w:rsid w:val="00621F7C"/>
    <w:rsid w:val="00626AA0"/>
    <w:rsid w:val="00647053"/>
    <w:rsid w:val="00655696"/>
    <w:rsid w:val="00671B25"/>
    <w:rsid w:val="006733CF"/>
    <w:rsid w:val="0067423B"/>
    <w:rsid w:val="00675291"/>
    <w:rsid w:val="00676836"/>
    <w:rsid w:val="006F54F0"/>
    <w:rsid w:val="00723F8B"/>
    <w:rsid w:val="007336FA"/>
    <w:rsid w:val="00737DAC"/>
    <w:rsid w:val="00767B8E"/>
    <w:rsid w:val="00796EF7"/>
    <w:rsid w:val="007B44D2"/>
    <w:rsid w:val="007E2D26"/>
    <w:rsid w:val="008011ED"/>
    <w:rsid w:val="00825B06"/>
    <w:rsid w:val="00826A7F"/>
    <w:rsid w:val="00833896"/>
    <w:rsid w:val="0084084D"/>
    <w:rsid w:val="00852F4C"/>
    <w:rsid w:val="0086190B"/>
    <w:rsid w:val="0086265B"/>
    <w:rsid w:val="008708B7"/>
    <w:rsid w:val="008909DE"/>
    <w:rsid w:val="008A42C8"/>
    <w:rsid w:val="008B2245"/>
    <w:rsid w:val="008B479E"/>
    <w:rsid w:val="008C0E00"/>
    <w:rsid w:val="008C33AF"/>
    <w:rsid w:val="008F7AEB"/>
    <w:rsid w:val="009204F5"/>
    <w:rsid w:val="00971C18"/>
    <w:rsid w:val="00974FE5"/>
    <w:rsid w:val="00990729"/>
    <w:rsid w:val="0099798B"/>
    <w:rsid w:val="009A6BCC"/>
    <w:rsid w:val="009B5F9F"/>
    <w:rsid w:val="009E156C"/>
    <w:rsid w:val="00A02571"/>
    <w:rsid w:val="00A368F8"/>
    <w:rsid w:val="00A610C7"/>
    <w:rsid w:val="00A668FA"/>
    <w:rsid w:val="00A6756C"/>
    <w:rsid w:val="00AA0F4B"/>
    <w:rsid w:val="00AC3774"/>
    <w:rsid w:val="00AC4D53"/>
    <w:rsid w:val="00B20ADD"/>
    <w:rsid w:val="00B41BFF"/>
    <w:rsid w:val="00B45206"/>
    <w:rsid w:val="00BA1FCE"/>
    <w:rsid w:val="00BB4407"/>
    <w:rsid w:val="00BB6D51"/>
    <w:rsid w:val="00BB7D91"/>
    <w:rsid w:val="00BC41AC"/>
    <w:rsid w:val="00BF0BD5"/>
    <w:rsid w:val="00BF2DA8"/>
    <w:rsid w:val="00C473EA"/>
    <w:rsid w:val="00C90D0B"/>
    <w:rsid w:val="00C94865"/>
    <w:rsid w:val="00CB064C"/>
    <w:rsid w:val="00CC3BBD"/>
    <w:rsid w:val="00D21FF0"/>
    <w:rsid w:val="00D27BC0"/>
    <w:rsid w:val="00D34983"/>
    <w:rsid w:val="00D549E8"/>
    <w:rsid w:val="00D5636B"/>
    <w:rsid w:val="00D62BDF"/>
    <w:rsid w:val="00DA164E"/>
    <w:rsid w:val="00E0790F"/>
    <w:rsid w:val="00E11A90"/>
    <w:rsid w:val="00E172FA"/>
    <w:rsid w:val="00E23EFB"/>
    <w:rsid w:val="00E36525"/>
    <w:rsid w:val="00E73FD7"/>
    <w:rsid w:val="00EA1E34"/>
    <w:rsid w:val="00EB3F7B"/>
    <w:rsid w:val="00EC7526"/>
    <w:rsid w:val="00EC7EA2"/>
    <w:rsid w:val="00F12AF2"/>
    <w:rsid w:val="00F44EB4"/>
    <w:rsid w:val="00F47770"/>
    <w:rsid w:val="00F87E75"/>
    <w:rsid w:val="00FA6096"/>
    <w:rsid w:val="00FB0250"/>
    <w:rsid w:val="00FE2686"/>
    <w:rsid w:val="6263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7B27-9E6C-4104-9600-F8D19B5E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74"/>
    <w:pPr>
      <w:widowControl w:val="0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571C74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71C7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57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571C7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7">
    <w:name w:val="FollowedHyperlink"/>
    <w:basedOn w:val="a0"/>
    <w:uiPriority w:val="99"/>
    <w:semiHidden/>
    <w:unhideWhenUsed/>
    <w:rsid w:val="00571C74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sid w:val="00571C74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571C74"/>
    <w:rPr>
      <w:rFonts w:ascii="Times New Roman" w:hAnsi="Times New Roman" w:cs="Times New Roman"/>
      <w:b/>
      <w:bCs/>
      <w:kern w:val="0"/>
    </w:rPr>
  </w:style>
  <w:style w:type="character" w:customStyle="1" w:styleId="Char1">
    <w:name w:val="页眉 Char"/>
    <w:basedOn w:val="a0"/>
    <w:link w:val="a5"/>
    <w:uiPriority w:val="99"/>
    <w:semiHidden/>
    <w:rsid w:val="00571C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C7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7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03EF1-D57A-4A52-9E6D-62F9E68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</cp:revision>
  <dcterms:created xsi:type="dcterms:W3CDTF">2019-05-22T07:03:00Z</dcterms:created>
  <dcterms:modified xsi:type="dcterms:W3CDTF">2019-05-22T07:03:00Z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