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ind w:left="50" w:leftChars="-95" w:hanging="249" w:hangingChars="78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附表1</w:t>
      </w:r>
    </w:p>
    <w:p>
      <w:pPr>
        <w:snapToGrid w:val="0"/>
        <w:spacing w:line="520" w:lineRule="exact"/>
        <w:jc w:val="center"/>
        <w:rPr>
          <w:rFonts w:hint="eastAsia" w:ascii="方正小标宋简体" w:hAnsi="宋体" w:eastAsia="方正小标宋简体" w:cs="宋体"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kern w:val="0"/>
          <w:sz w:val="36"/>
          <w:szCs w:val="36"/>
        </w:rPr>
        <w:t>广西医科大学附属口腔医院（口腔医学院）</w:t>
      </w:r>
    </w:p>
    <w:p>
      <w:pPr>
        <w:snapToGrid w:val="0"/>
        <w:spacing w:line="520" w:lineRule="exact"/>
        <w:jc w:val="center"/>
        <w:rPr>
          <w:rFonts w:hint="eastAsia" w:ascii="仿宋_GB2312" w:hAnsi="宋体" w:eastAsia="仿宋_GB2312" w:cs="宋体"/>
          <w:b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宋体" w:eastAsia="方正小标宋简体" w:cs="宋体"/>
          <w:kern w:val="0"/>
          <w:sz w:val="36"/>
          <w:szCs w:val="36"/>
        </w:rPr>
        <w:t xml:space="preserve">2019年度公开招聘工作人员岗位信息表 </w:t>
      </w:r>
      <w:r>
        <w:rPr>
          <w:rFonts w:hint="eastAsia" w:ascii="仿宋_GB2312" w:hAnsi="宋体" w:eastAsia="仿宋_GB2312" w:cs="宋体"/>
          <w:b/>
          <w:kern w:val="0"/>
          <w:sz w:val="36"/>
          <w:szCs w:val="36"/>
        </w:rPr>
        <w:t xml:space="preserve"> </w:t>
      </w:r>
    </w:p>
    <w:p>
      <w:pPr>
        <w:snapToGrid w:val="0"/>
        <w:spacing w:line="520" w:lineRule="exact"/>
        <w:jc w:val="center"/>
        <w:rPr>
          <w:rFonts w:hint="eastAsia" w:ascii="仿宋_GB2312" w:hAnsi="宋体" w:eastAsia="仿宋_GB2312" w:cs="宋体"/>
          <w:b/>
          <w:kern w:val="0"/>
          <w:sz w:val="36"/>
          <w:szCs w:val="36"/>
        </w:rPr>
      </w:pPr>
    </w:p>
    <w:tbl>
      <w:tblPr>
        <w:tblStyle w:val="2"/>
        <w:tblW w:w="10367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580"/>
        <w:gridCol w:w="1340"/>
        <w:gridCol w:w="750"/>
        <w:gridCol w:w="750"/>
        <w:gridCol w:w="550"/>
        <w:gridCol w:w="1134"/>
        <w:gridCol w:w="610"/>
        <w:gridCol w:w="610"/>
        <w:gridCol w:w="960"/>
        <w:gridCol w:w="1480"/>
        <w:gridCol w:w="1070"/>
        <w:gridCol w:w="53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35" w:hRule="atLeast"/>
          <w:jc w:val="center"/>
        </w:trPr>
        <w:tc>
          <w:tcPr>
            <w:tcW w:w="58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岗位序号</w:t>
            </w:r>
          </w:p>
        </w:tc>
        <w:tc>
          <w:tcPr>
            <w:tcW w:w="134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部门</w:t>
            </w:r>
          </w:p>
        </w:tc>
        <w:tc>
          <w:tcPr>
            <w:tcW w:w="75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岗位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名称</w:t>
            </w:r>
          </w:p>
        </w:tc>
        <w:tc>
          <w:tcPr>
            <w:tcW w:w="75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岗位类别及等级</w:t>
            </w:r>
          </w:p>
        </w:tc>
        <w:tc>
          <w:tcPr>
            <w:tcW w:w="55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招聘人数</w:t>
            </w:r>
          </w:p>
        </w:tc>
        <w:tc>
          <w:tcPr>
            <w:tcW w:w="1134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专业</w:t>
            </w:r>
          </w:p>
        </w:tc>
        <w:tc>
          <w:tcPr>
            <w:tcW w:w="61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学历学位</w:t>
            </w:r>
          </w:p>
        </w:tc>
        <w:tc>
          <w:tcPr>
            <w:tcW w:w="61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年龄</w:t>
            </w:r>
          </w:p>
        </w:tc>
        <w:tc>
          <w:tcPr>
            <w:tcW w:w="96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职称或职业资格</w:t>
            </w:r>
          </w:p>
        </w:tc>
        <w:tc>
          <w:tcPr>
            <w:tcW w:w="148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其他条件</w:t>
            </w:r>
          </w:p>
        </w:tc>
        <w:tc>
          <w:tcPr>
            <w:tcW w:w="107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考试方式</w:t>
            </w:r>
          </w:p>
        </w:tc>
        <w:tc>
          <w:tcPr>
            <w:tcW w:w="533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用人方式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96" w:hRule="atLeast"/>
          <w:jc w:val="center"/>
        </w:trPr>
        <w:tc>
          <w:tcPr>
            <w:tcW w:w="58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1</w:t>
            </w:r>
          </w:p>
        </w:tc>
        <w:tc>
          <w:tcPr>
            <w:tcW w:w="134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口腔颌面外科</w:t>
            </w:r>
          </w:p>
        </w:tc>
        <w:tc>
          <w:tcPr>
            <w:tcW w:w="75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医师</w:t>
            </w:r>
          </w:p>
        </w:tc>
        <w:tc>
          <w:tcPr>
            <w:tcW w:w="75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专技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十二级</w:t>
            </w:r>
          </w:p>
        </w:tc>
        <w:tc>
          <w:tcPr>
            <w:tcW w:w="55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3</w:t>
            </w:r>
          </w:p>
        </w:tc>
        <w:tc>
          <w:tcPr>
            <w:tcW w:w="1134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  <w:t>口腔医学</w:t>
            </w:r>
            <w:r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  <w:lang w:eastAsia="zh-CN"/>
              </w:rPr>
              <w:t>类</w:t>
            </w:r>
          </w:p>
        </w:tc>
        <w:tc>
          <w:tcPr>
            <w:tcW w:w="61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硕士</w:t>
            </w:r>
          </w:p>
        </w:tc>
        <w:tc>
          <w:tcPr>
            <w:tcW w:w="61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40岁以下</w:t>
            </w:r>
          </w:p>
        </w:tc>
        <w:tc>
          <w:tcPr>
            <w:tcW w:w="96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医师及以上职称</w:t>
            </w:r>
          </w:p>
        </w:tc>
        <w:tc>
          <w:tcPr>
            <w:tcW w:w="148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取得执业资格并具有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eastAsia="zh-CN" w:bidi="ar"/>
              </w:rPr>
              <w:t>一年工作经验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。</w:t>
            </w:r>
          </w:p>
        </w:tc>
        <w:tc>
          <w:tcPr>
            <w:tcW w:w="107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实操+综合面试</w:t>
            </w:r>
          </w:p>
        </w:tc>
        <w:tc>
          <w:tcPr>
            <w:tcW w:w="533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实名编制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96" w:hRule="atLeast"/>
          <w:jc w:val="center"/>
        </w:trPr>
        <w:tc>
          <w:tcPr>
            <w:tcW w:w="58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2</w:t>
            </w:r>
          </w:p>
        </w:tc>
        <w:tc>
          <w:tcPr>
            <w:tcW w:w="134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口腔基础医学</w:t>
            </w:r>
          </w:p>
        </w:tc>
        <w:tc>
          <w:tcPr>
            <w:tcW w:w="75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医师</w:t>
            </w:r>
          </w:p>
        </w:tc>
        <w:tc>
          <w:tcPr>
            <w:tcW w:w="75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专技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十二级</w:t>
            </w:r>
          </w:p>
        </w:tc>
        <w:tc>
          <w:tcPr>
            <w:tcW w:w="55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1</w:t>
            </w:r>
          </w:p>
        </w:tc>
        <w:tc>
          <w:tcPr>
            <w:tcW w:w="1134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  <w:t>口腔医学</w:t>
            </w:r>
            <w:r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  <w:lang w:eastAsia="zh-CN"/>
              </w:rPr>
              <w:t>类</w:t>
            </w:r>
          </w:p>
        </w:tc>
        <w:tc>
          <w:tcPr>
            <w:tcW w:w="61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硕士</w:t>
            </w:r>
          </w:p>
        </w:tc>
        <w:tc>
          <w:tcPr>
            <w:tcW w:w="61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40岁以下</w:t>
            </w:r>
          </w:p>
        </w:tc>
        <w:tc>
          <w:tcPr>
            <w:tcW w:w="96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医师及以上职称</w:t>
            </w:r>
          </w:p>
        </w:tc>
        <w:tc>
          <w:tcPr>
            <w:tcW w:w="148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取得执业资格并具有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eastAsia="zh-CN" w:bidi="ar"/>
              </w:rPr>
              <w:t>一年工作经验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。</w:t>
            </w:r>
          </w:p>
        </w:tc>
        <w:tc>
          <w:tcPr>
            <w:tcW w:w="107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实操+综合面试</w:t>
            </w:r>
          </w:p>
        </w:tc>
        <w:tc>
          <w:tcPr>
            <w:tcW w:w="533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实名编制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96" w:hRule="atLeast"/>
          <w:jc w:val="center"/>
        </w:trPr>
        <w:tc>
          <w:tcPr>
            <w:tcW w:w="58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  <w:t>3</w:t>
            </w:r>
          </w:p>
        </w:tc>
        <w:tc>
          <w:tcPr>
            <w:tcW w:w="134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儿童牙病科</w:t>
            </w:r>
          </w:p>
        </w:tc>
        <w:tc>
          <w:tcPr>
            <w:tcW w:w="75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医师</w:t>
            </w:r>
          </w:p>
        </w:tc>
        <w:tc>
          <w:tcPr>
            <w:tcW w:w="75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专技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十二级</w:t>
            </w:r>
          </w:p>
        </w:tc>
        <w:tc>
          <w:tcPr>
            <w:tcW w:w="55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1</w:t>
            </w:r>
          </w:p>
        </w:tc>
        <w:tc>
          <w:tcPr>
            <w:tcW w:w="1134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  <w:t>口腔医学</w:t>
            </w:r>
            <w:r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  <w:lang w:eastAsia="zh-CN"/>
              </w:rPr>
              <w:t>类</w:t>
            </w:r>
          </w:p>
        </w:tc>
        <w:tc>
          <w:tcPr>
            <w:tcW w:w="61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硕士</w:t>
            </w:r>
          </w:p>
        </w:tc>
        <w:tc>
          <w:tcPr>
            <w:tcW w:w="61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40岁以下</w:t>
            </w:r>
          </w:p>
        </w:tc>
        <w:tc>
          <w:tcPr>
            <w:tcW w:w="96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医师及以上职称</w:t>
            </w:r>
          </w:p>
        </w:tc>
        <w:tc>
          <w:tcPr>
            <w:tcW w:w="148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取得执业资格并具有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eastAsia="zh-CN" w:bidi="ar"/>
              </w:rPr>
              <w:t>一年工作经验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。</w:t>
            </w:r>
          </w:p>
        </w:tc>
        <w:tc>
          <w:tcPr>
            <w:tcW w:w="107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实操+综合面试</w:t>
            </w:r>
          </w:p>
        </w:tc>
        <w:tc>
          <w:tcPr>
            <w:tcW w:w="533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实名编制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96" w:hRule="atLeast"/>
          <w:jc w:val="center"/>
        </w:trPr>
        <w:tc>
          <w:tcPr>
            <w:tcW w:w="58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  <w:t>4</w:t>
            </w:r>
          </w:p>
        </w:tc>
        <w:tc>
          <w:tcPr>
            <w:tcW w:w="134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牙周粘膜科</w:t>
            </w:r>
          </w:p>
        </w:tc>
        <w:tc>
          <w:tcPr>
            <w:tcW w:w="75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医师</w:t>
            </w:r>
          </w:p>
        </w:tc>
        <w:tc>
          <w:tcPr>
            <w:tcW w:w="75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专技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十二级</w:t>
            </w:r>
          </w:p>
        </w:tc>
        <w:tc>
          <w:tcPr>
            <w:tcW w:w="55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2</w:t>
            </w:r>
          </w:p>
        </w:tc>
        <w:tc>
          <w:tcPr>
            <w:tcW w:w="1134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  <w:t>口腔医学</w:t>
            </w:r>
            <w:r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  <w:lang w:eastAsia="zh-CN"/>
              </w:rPr>
              <w:t>类</w:t>
            </w:r>
          </w:p>
        </w:tc>
        <w:tc>
          <w:tcPr>
            <w:tcW w:w="61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硕士</w:t>
            </w:r>
          </w:p>
        </w:tc>
        <w:tc>
          <w:tcPr>
            <w:tcW w:w="61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40岁以下</w:t>
            </w:r>
          </w:p>
        </w:tc>
        <w:tc>
          <w:tcPr>
            <w:tcW w:w="96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医师及以上职称</w:t>
            </w:r>
          </w:p>
        </w:tc>
        <w:tc>
          <w:tcPr>
            <w:tcW w:w="148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取得执业资格并具有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eastAsia="zh-CN" w:bidi="ar"/>
              </w:rPr>
              <w:t>一年工作经验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。</w:t>
            </w:r>
          </w:p>
        </w:tc>
        <w:tc>
          <w:tcPr>
            <w:tcW w:w="107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实操+综合面试</w:t>
            </w:r>
          </w:p>
        </w:tc>
        <w:tc>
          <w:tcPr>
            <w:tcW w:w="533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实名编制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96" w:hRule="atLeast"/>
          <w:jc w:val="center"/>
        </w:trPr>
        <w:tc>
          <w:tcPr>
            <w:tcW w:w="58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  <w:t>5</w:t>
            </w:r>
          </w:p>
        </w:tc>
        <w:tc>
          <w:tcPr>
            <w:tcW w:w="134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牙体牙髓科</w:t>
            </w:r>
          </w:p>
        </w:tc>
        <w:tc>
          <w:tcPr>
            <w:tcW w:w="75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医师</w:t>
            </w:r>
          </w:p>
        </w:tc>
        <w:tc>
          <w:tcPr>
            <w:tcW w:w="75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专技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十二级</w:t>
            </w:r>
          </w:p>
        </w:tc>
        <w:tc>
          <w:tcPr>
            <w:tcW w:w="55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2</w:t>
            </w:r>
          </w:p>
        </w:tc>
        <w:tc>
          <w:tcPr>
            <w:tcW w:w="1134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  <w:t>口腔医学</w:t>
            </w:r>
            <w:r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  <w:lang w:eastAsia="zh-CN"/>
              </w:rPr>
              <w:t>类</w:t>
            </w:r>
          </w:p>
        </w:tc>
        <w:tc>
          <w:tcPr>
            <w:tcW w:w="61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硕士</w:t>
            </w:r>
          </w:p>
        </w:tc>
        <w:tc>
          <w:tcPr>
            <w:tcW w:w="61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40岁以下</w:t>
            </w:r>
          </w:p>
        </w:tc>
        <w:tc>
          <w:tcPr>
            <w:tcW w:w="96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医师及以上职称</w:t>
            </w:r>
          </w:p>
        </w:tc>
        <w:tc>
          <w:tcPr>
            <w:tcW w:w="148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取得执业资格并具有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eastAsia="zh-CN" w:bidi="ar"/>
              </w:rPr>
              <w:t>一年工作经验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。</w:t>
            </w:r>
          </w:p>
        </w:tc>
        <w:tc>
          <w:tcPr>
            <w:tcW w:w="107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实操+综合面试</w:t>
            </w:r>
          </w:p>
        </w:tc>
        <w:tc>
          <w:tcPr>
            <w:tcW w:w="533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实名编制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96" w:hRule="atLeast"/>
          <w:jc w:val="center"/>
        </w:trPr>
        <w:tc>
          <w:tcPr>
            <w:tcW w:w="58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  <w:t>6</w:t>
            </w:r>
          </w:p>
        </w:tc>
        <w:tc>
          <w:tcPr>
            <w:tcW w:w="134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公共健康科</w:t>
            </w:r>
          </w:p>
        </w:tc>
        <w:tc>
          <w:tcPr>
            <w:tcW w:w="75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医师</w:t>
            </w:r>
          </w:p>
        </w:tc>
        <w:tc>
          <w:tcPr>
            <w:tcW w:w="75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专技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十二级</w:t>
            </w:r>
          </w:p>
        </w:tc>
        <w:tc>
          <w:tcPr>
            <w:tcW w:w="55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1</w:t>
            </w:r>
          </w:p>
        </w:tc>
        <w:tc>
          <w:tcPr>
            <w:tcW w:w="1134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  <w:t>公共卫生与预防医学</w:t>
            </w:r>
            <w:r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  <w:lang w:eastAsia="zh-CN"/>
              </w:rPr>
              <w:t>类</w:t>
            </w:r>
          </w:p>
        </w:tc>
        <w:tc>
          <w:tcPr>
            <w:tcW w:w="61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硕士</w:t>
            </w:r>
          </w:p>
        </w:tc>
        <w:tc>
          <w:tcPr>
            <w:tcW w:w="61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40岁以下</w:t>
            </w:r>
          </w:p>
        </w:tc>
        <w:tc>
          <w:tcPr>
            <w:tcW w:w="96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医师及以上职称</w:t>
            </w:r>
          </w:p>
        </w:tc>
        <w:tc>
          <w:tcPr>
            <w:tcW w:w="148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取得执业资格并具有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eastAsia="zh-CN" w:bidi="ar"/>
              </w:rPr>
              <w:t>一年工作经验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。</w:t>
            </w:r>
          </w:p>
        </w:tc>
        <w:tc>
          <w:tcPr>
            <w:tcW w:w="1070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实操+综合面试</w:t>
            </w:r>
          </w:p>
        </w:tc>
        <w:tc>
          <w:tcPr>
            <w:tcW w:w="533" w:type="dxa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1"/>
                <w:lang w:bidi="ar"/>
              </w:rPr>
              <w:t>实名编制</w:t>
            </w:r>
          </w:p>
        </w:tc>
      </w:tr>
    </w:tbl>
    <w:p>
      <w:pPr>
        <w:snapToGrid w:val="0"/>
        <w:spacing w:line="520" w:lineRule="exact"/>
        <w:ind w:leftChars="-67" w:hanging="140" w:hangingChars="44"/>
        <w:rPr>
          <w:rFonts w:hint="eastAsia" w:ascii="仿宋_GB2312" w:hAnsi="宋体" w:eastAsia="仿宋_GB2312"/>
          <w:sz w:val="32"/>
          <w:szCs w:val="32"/>
        </w:rPr>
      </w:pPr>
    </w:p>
    <w:p>
      <w:pPr>
        <w:snapToGrid w:val="0"/>
        <w:spacing w:line="520" w:lineRule="exact"/>
        <w:ind w:leftChars="-67" w:hanging="140" w:hangingChars="44"/>
        <w:rPr>
          <w:rFonts w:hint="eastAsia" w:ascii="仿宋_GB2312" w:hAnsi="宋体" w:eastAsia="仿宋_GB2312"/>
          <w:sz w:val="32"/>
          <w:szCs w:val="32"/>
        </w:rPr>
      </w:pPr>
    </w:p>
    <w:p>
      <w:pPr>
        <w:snapToGrid w:val="0"/>
        <w:spacing w:line="520" w:lineRule="exact"/>
        <w:ind w:leftChars="-67" w:hanging="140" w:hangingChars="44"/>
        <w:rPr>
          <w:rFonts w:hint="eastAsia" w:ascii="仿宋_GB2312" w:hAnsi="宋体" w:eastAsia="仿宋_GB2312"/>
          <w:sz w:val="32"/>
          <w:szCs w:val="32"/>
        </w:rPr>
      </w:pPr>
    </w:p>
    <w:p>
      <w:pPr>
        <w:snapToGrid w:val="0"/>
        <w:spacing w:line="520" w:lineRule="exact"/>
        <w:ind w:leftChars="-67" w:hanging="140" w:hangingChars="44"/>
        <w:rPr>
          <w:rFonts w:hint="eastAsia" w:ascii="仿宋_GB2312" w:hAnsi="宋体" w:eastAsia="仿宋_GB2312"/>
          <w:sz w:val="32"/>
          <w:szCs w:val="32"/>
        </w:rPr>
      </w:pPr>
    </w:p>
    <w:p>
      <w:pPr>
        <w:snapToGrid w:val="0"/>
        <w:spacing w:line="520" w:lineRule="exact"/>
        <w:ind w:leftChars="-67" w:hanging="140" w:hangingChars="44"/>
        <w:rPr>
          <w:rFonts w:hint="eastAsia" w:ascii="仿宋_GB2312" w:hAnsi="宋体" w:eastAsia="仿宋_GB2312"/>
          <w:sz w:val="32"/>
          <w:szCs w:val="32"/>
        </w:rPr>
      </w:pPr>
    </w:p>
    <w:p>
      <w:pPr>
        <w:snapToGrid w:val="0"/>
        <w:spacing w:line="520" w:lineRule="exact"/>
        <w:ind w:leftChars="-67" w:hanging="140" w:hangingChars="44"/>
        <w:rPr>
          <w:rFonts w:hint="eastAsia" w:ascii="仿宋_GB2312" w:hAnsi="宋体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宋体-方正超大字符集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AA01CB"/>
    <w:rsid w:val="3DAA01CB"/>
    <w:rsid w:val="65AE79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2019-05-27T00:56:00Z</dcterms:created>
  <dc:creator>Doraemon</dc:creator>
  <cp:lastModifiedBy>Doraemon</cp:lastModifiedBy>
  <dcterms:modified xsi:type="dcterms:W3CDTF">2019-05-27T00:58:42Z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