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_GB2312"/>
          <w:color w:val="000000"/>
          <w:kern w:val="0"/>
          <w:sz w:val="32"/>
          <w:szCs w:val="32"/>
        </w:rPr>
        <w:t>附件1：</w:t>
      </w:r>
    </w:p>
    <w:p>
      <w:pPr>
        <w:spacing w:line="520" w:lineRule="exact"/>
        <w:jc w:val="center"/>
        <w:rPr>
          <w:rFonts w:hint="eastAsia" w:ascii="仿宋_GB2312" w:hAnsi="黑体" w:eastAsia="仿宋_GB2312"/>
          <w:b/>
          <w:color w:val="333333"/>
          <w:sz w:val="36"/>
          <w:szCs w:val="36"/>
        </w:rPr>
      </w:pPr>
      <w:r>
        <w:rPr>
          <w:rFonts w:hint="eastAsia" w:ascii="仿宋_GB2312" w:hAnsi="黑体" w:eastAsia="仿宋_GB2312"/>
          <w:b/>
          <w:color w:val="333333"/>
          <w:sz w:val="36"/>
          <w:szCs w:val="36"/>
        </w:rPr>
        <w:t>石首市</w:t>
      </w:r>
      <w:r>
        <w:rPr>
          <w:rFonts w:hint="eastAsia" w:ascii="仿宋_GB2312" w:hAnsi="黑体" w:eastAsia="仿宋_GB2312"/>
          <w:b/>
          <w:color w:val="333333"/>
          <w:sz w:val="36"/>
          <w:szCs w:val="36"/>
          <w:lang w:val="en-US" w:eastAsia="zh-CN"/>
        </w:rPr>
        <w:t>事业单位</w:t>
      </w:r>
      <w:r>
        <w:rPr>
          <w:rFonts w:hint="eastAsia" w:ascii="仿宋_GB2312" w:hAnsi="黑体" w:eastAsia="仿宋_GB2312"/>
          <w:b/>
          <w:color w:val="333333"/>
          <w:sz w:val="36"/>
          <w:szCs w:val="36"/>
        </w:rPr>
        <w:t>公开选调工作人员职位及条件一览表</w:t>
      </w:r>
    </w:p>
    <w:tbl>
      <w:tblPr>
        <w:tblStyle w:val="4"/>
        <w:tblpPr w:leftFromText="180" w:rightFromText="180" w:vertAnchor="text" w:horzAnchor="page" w:tblpX="2004" w:tblpY="313"/>
        <w:tblOverlap w:val="never"/>
        <w:tblW w:w="1291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909"/>
        <w:gridCol w:w="1223"/>
        <w:gridCol w:w="3209"/>
        <w:gridCol w:w="759"/>
        <w:gridCol w:w="804"/>
        <w:gridCol w:w="5008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4" w:hRule="atLeast"/>
        </w:trPr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选调部门</w:t>
            </w:r>
          </w:p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val="en-US" w:eastAsia="zh-CN" w:bidi="ar"/>
              </w:rPr>
              <w:t>咨询电话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选调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val="en-US" w:eastAsia="zh-CN" w:bidi="ar"/>
              </w:rPr>
              <w:t>岗位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1200" w:firstLineChars="500"/>
              <w:jc w:val="both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val="en-US" w:eastAsia="zh-CN" w:bidi="ar"/>
              </w:rPr>
              <w:t>职位描述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选调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人数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编制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>类型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lang w:bidi="ar"/>
              </w:rPr>
              <w:t xml:space="preserve"> 选 调 条 件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03" w:hRule="atLeast"/>
        </w:trPr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总工会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困难职工帮扶中心</w:t>
            </w:r>
          </w:p>
          <w:p>
            <w:pPr>
              <w:widowControl/>
              <w:ind w:firstLine="600" w:firstLineChars="3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7815886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ar"/>
              </w:rPr>
              <w:t>办公室综合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事业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年龄在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5周岁以下（19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4年1月1日及以后出生），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ar"/>
              </w:rPr>
              <w:t>大专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及以上学历，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ar"/>
              </w:rPr>
              <w:t>专业不限。具有较强的公文写作能力及语言表达能力，能熟练使用办公软件完成各项办公任务，兴趣爱好广泛，有丰富的基层工作经验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bidi="ar"/>
              </w:rPr>
              <w:t>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251" w:hRule="atLeast"/>
        </w:trPr>
        <w:tc>
          <w:tcPr>
            <w:tcW w:w="19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市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统计局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企业调查队</w:t>
            </w:r>
          </w:p>
          <w:p>
            <w:pPr>
              <w:ind w:firstLine="600" w:firstLineChars="300"/>
              <w:jc w:val="both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7285850</w:t>
            </w: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办公室综合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widowControl/>
              <w:ind w:firstLine="40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主要从事统计数据调查、统计数据分析；负责本专业统计数据上报、审核及汇总，健全统计台账及原始记录，指导和培训基层统计员，服务全市经济社会发展等相关工作。</w:t>
            </w:r>
          </w:p>
          <w:p>
            <w:pPr>
              <w:widowControl/>
              <w:ind w:firstLine="400" w:firstLineChars="200"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事业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年龄在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5周岁以下（19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4年1月1日及以后出生），大专及以上学历，专业不限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能够熟练操作计算机，具有较强的综合协调能力、写作能力和语言表达能力。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79" w:hRule="atLeast"/>
        </w:trPr>
        <w:tc>
          <w:tcPr>
            <w:tcW w:w="19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市公共资源交易中心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7280376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</w:p>
        </w:tc>
        <w:tc>
          <w:tcPr>
            <w:tcW w:w="122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业务综合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 xml:space="preserve">    主要从事单位文秘、党务工作；负责招投标保证金验核、缴退工作及交易数据统计与信息报送工作；场地平台信息服务费的核定、收缴等工作；负责政府集中采购的会议及商务活动的策划、服务、财务结算等工作。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事业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年龄在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5周岁以下（19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7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4年1月1日及以后出生），大学本科及以上学历，汉语言文学专业或者政治学专业，中共党员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有较强写作能力，具有一定的组织协调能力，有2年或以上财务工作经历。</w:t>
            </w:r>
          </w:p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46" w:hRule="atLeast"/>
        </w:trPr>
        <w:tc>
          <w:tcPr>
            <w:tcW w:w="19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市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招商服务中心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7699580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办公室综合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主要从事办公室日常工作;承担材料撰写、宣传、党建、纪检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财务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及单位大型活动组织与服务工作。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200" w:firstLineChars="1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事业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年龄在35周岁以下（1984年1月1日及以后出生），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大专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及以上学历，专业不限。具有较强的公文写作能力及语言表达能力，能熟练使用办公软件完成各项办公任务。有办公室工作经历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和财务人员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优先。（从事财务工作者需具有财务会计类专业，能熟练掌握财务办公软件。）</w:t>
            </w:r>
          </w:p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938" w:hRule="atLeast"/>
        </w:trPr>
        <w:tc>
          <w:tcPr>
            <w:tcW w:w="19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200" w:firstLineChars="1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招商综合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主要从事在外招商工作；承担全市招商引资情况统计、督查、考核及项目跟踪服务工作。</w:t>
            </w:r>
          </w:p>
        </w:tc>
        <w:tc>
          <w:tcPr>
            <w:tcW w:w="7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4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200" w:firstLineChars="100"/>
              <w:jc w:val="both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事业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年龄在35周岁以下（1984年1月1日及以后出生），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/>
              </w:rPr>
              <w:t>大专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</w:rPr>
              <w:t>及以上学历。能适应经常外出招商，具有较强的语言沟通能力。经济相关专业或有经济部门工作经历者优先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07" w:hRule="atLeast"/>
        </w:trPr>
        <w:tc>
          <w:tcPr>
            <w:tcW w:w="19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  <w:t>市</w:t>
            </w: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机关事务服务中心</w:t>
            </w:r>
          </w:p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  <w:lang w:val="en-US" w:eastAsia="zh-CN"/>
              </w:rPr>
              <w:t>7819009</w:t>
            </w:r>
          </w:p>
        </w:tc>
        <w:tc>
          <w:tcPr>
            <w:tcW w:w="12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办公室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综合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事业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年龄在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35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周岁以下（19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84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年1月1日及以后出生），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本科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及以上学历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专业不限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eastAsia="zh-CN" w:bidi="ar"/>
              </w:rPr>
              <w:t>。</w:t>
            </w:r>
            <w:r>
              <w:rPr>
                <w:rFonts w:hint="eastAsia" w:ascii="仿宋_GB2312" w:hAnsi="宋体" w:eastAsia="仿宋_GB2312" w:cs="仿宋_GB2312"/>
                <w:kern w:val="0"/>
                <w:sz w:val="20"/>
                <w:szCs w:val="20"/>
                <w:lang w:val="en-US" w:eastAsia="zh-CN" w:bidi="ar"/>
              </w:rPr>
              <w:t>具有较强的公文写作能力及语言表达能力，能熟练使用办公软件完成各项办公任务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728" w:hRule="atLeast"/>
        </w:trPr>
        <w:tc>
          <w:tcPr>
            <w:tcW w:w="19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color w:val="000000"/>
                <w:sz w:val="20"/>
                <w:szCs w:val="20"/>
              </w:rPr>
            </w:pPr>
          </w:p>
        </w:tc>
        <w:tc>
          <w:tcPr>
            <w:tcW w:w="12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财务综合</w:t>
            </w:r>
          </w:p>
        </w:tc>
        <w:tc>
          <w:tcPr>
            <w:tcW w:w="32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</w:p>
        </w:tc>
        <w:tc>
          <w:tcPr>
            <w:tcW w:w="7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2</w:t>
            </w:r>
          </w:p>
        </w:tc>
        <w:tc>
          <w:tcPr>
            <w:tcW w:w="8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事业</w:t>
            </w:r>
          </w:p>
        </w:tc>
        <w:tc>
          <w:tcPr>
            <w:tcW w:w="5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textAlignment w:val="center"/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年龄在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35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周岁以下（19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84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年1月1日及以后出生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bidi="ar"/>
              </w:rPr>
              <w:t>在财务岗位连续工作10年以上的可放宽至40岁），大专及以上学历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eastAsia="zh-CN" w:bidi="ar"/>
              </w:rPr>
              <w:t>，</w:t>
            </w:r>
            <w:r>
              <w:rPr>
                <w:rFonts w:hint="eastAsia" w:ascii="仿宋_GB2312" w:hAnsi="宋体" w:eastAsia="仿宋_GB2312" w:cs="仿宋_GB2312"/>
                <w:color w:val="000000"/>
                <w:kern w:val="0"/>
                <w:sz w:val="20"/>
                <w:szCs w:val="20"/>
                <w:lang w:val="en-US" w:eastAsia="zh-CN" w:bidi="ar"/>
              </w:rPr>
              <w:t>财务会计类专业。具有从事会计工作5年以上的工作经历，能熟练掌握各种财务软件和办公软件。</w:t>
            </w:r>
          </w:p>
        </w:tc>
      </w:tr>
    </w:tbl>
    <w:p/>
    <w:sectPr>
      <w:footerReference r:id="rId3" w:type="default"/>
      <w:pgSz w:w="16838" w:h="11906" w:orient="landscape"/>
      <w:pgMar w:top="1587" w:right="2098" w:bottom="1474" w:left="1984" w:header="851" w:footer="992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8007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00735" cy="2305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Times New Roman" w:hAnsi="Times New Roman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Times New Roman" w:hAnsi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Times New Roman" w:hAnsi="Times New Roman"/>
                              <w:color w:val="FFFFFF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63.05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GHO8JHRAAAABAEAAA8AAAAAAAAAAQAgAAAAIgAAAGRycy9kb3ducmV2LnhtbFBLAQIUABQAAAAI&#10;AIdO4kD/l0TPuwEAAFIDAAAOAAAAAAAAAAEAIAAAACA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>
                      <w:rPr>
                        <w:rFonts w:hint="eastAsia" w:ascii="Times New Roman" w:hAnsi="Times New Roman"/>
                        <w:color w:val="FFFFFF"/>
                        <w:sz w:val="28"/>
                        <w:szCs w:val="28"/>
                      </w:rPr>
                      <w:t>—</w:t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Times New Roman" w:hAnsi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Times New Roman" w:hAnsi="Times New Roman"/>
                        <w:color w:val="FFFFFF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3566E9"/>
    <w:rsid w:val="065427B7"/>
    <w:rsid w:val="090A334E"/>
    <w:rsid w:val="090B3901"/>
    <w:rsid w:val="0D2429ED"/>
    <w:rsid w:val="0EC55F5A"/>
    <w:rsid w:val="11894EE7"/>
    <w:rsid w:val="131937CF"/>
    <w:rsid w:val="133534C6"/>
    <w:rsid w:val="184E3406"/>
    <w:rsid w:val="18505E61"/>
    <w:rsid w:val="1A1A1A68"/>
    <w:rsid w:val="1CFA54E0"/>
    <w:rsid w:val="1D560389"/>
    <w:rsid w:val="22E52FE9"/>
    <w:rsid w:val="2329197D"/>
    <w:rsid w:val="28E103EF"/>
    <w:rsid w:val="2BBD2829"/>
    <w:rsid w:val="2D3F3020"/>
    <w:rsid w:val="2DB2308E"/>
    <w:rsid w:val="2DF466A2"/>
    <w:rsid w:val="2E717427"/>
    <w:rsid w:val="31166C43"/>
    <w:rsid w:val="32C27F0A"/>
    <w:rsid w:val="37D71561"/>
    <w:rsid w:val="37EA7A4F"/>
    <w:rsid w:val="38592EDE"/>
    <w:rsid w:val="39D96E38"/>
    <w:rsid w:val="3A5E05A6"/>
    <w:rsid w:val="3D413C15"/>
    <w:rsid w:val="3E6B3BA5"/>
    <w:rsid w:val="42F01F6E"/>
    <w:rsid w:val="453566E9"/>
    <w:rsid w:val="45E5353F"/>
    <w:rsid w:val="49A239F5"/>
    <w:rsid w:val="49FF50CA"/>
    <w:rsid w:val="55031584"/>
    <w:rsid w:val="571A481E"/>
    <w:rsid w:val="57BC3B6B"/>
    <w:rsid w:val="59537A6B"/>
    <w:rsid w:val="5996571A"/>
    <w:rsid w:val="5F674DED"/>
    <w:rsid w:val="60E3365F"/>
    <w:rsid w:val="690D0BC8"/>
    <w:rsid w:val="6A377E8F"/>
    <w:rsid w:val="6BB45379"/>
    <w:rsid w:val="6CB74E40"/>
    <w:rsid w:val="73FB03AE"/>
    <w:rsid w:val="755E29E6"/>
    <w:rsid w:val="75F67C6E"/>
    <w:rsid w:val="76E95718"/>
    <w:rsid w:val="79731149"/>
    <w:rsid w:val="7CC1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2019-06-10T01:54:00Z</dcterms:created>
  <dc:creator>yyl_5</dc:creator>
  <cp:lastModifiedBy>L</cp:lastModifiedBy>
  <cp:lastPrinted>2019-06-27T09:00:00Z</cp:lastPrinted>
  <dcterms:modified xsi:type="dcterms:W3CDTF">2019-06-28T00:51:08Z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