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166" w:rsidRDefault="00D04166" w:rsidP="00D04166">
      <w:pPr>
        <w:widowControl/>
        <w:snapToGrid w:val="0"/>
        <w:spacing w:line="560" w:lineRule="exact"/>
        <w:rPr>
          <w:rFonts w:ascii="黑体" w:eastAsia="黑体" w:hAnsi="黑体" w:cs="方正小标宋简体"/>
          <w:kern w:val="0"/>
          <w:sz w:val="32"/>
          <w:szCs w:val="32"/>
        </w:rPr>
      </w:pPr>
      <w:r>
        <w:rPr>
          <w:rFonts w:ascii="黑体" w:eastAsia="黑体" w:hAnsi="黑体" w:cs="方正小标宋简体" w:hint="eastAsia"/>
          <w:kern w:val="0"/>
          <w:sz w:val="32"/>
          <w:szCs w:val="32"/>
        </w:rPr>
        <w:t>附件1</w:t>
      </w:r>
    </w:p>
    <w:p w:rsidR="00D04166" w:rsidRDefault="00D04166" w:rsidP="00D04166"/>
    <w:p w:rsidR="00D04166" w:rsidRDefault="00D04166" w:rsidP="00D0416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共青团广西区委直属单位2019年度公开招聘工作人员岗位信息表</w:t>
      </w:r>
    </w:p>
    <w:p w:rsidR="00D04166" w:rsidRDefault="00D04166" w:rsidP="00D04166">
      <w:pPr>
        <w:jc w:val="center"/>
      </w:pPr>
    </w:p>
    <w:tbl>
      <w:tblPr>
        <w:tblW w:w="12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  <w:tblLook w:val="04A0" w:firstRow="1" w:lastRow="0" w:firstColumn="1" w:lastColumn="0" w:noHBand="0" w:noVBand="1"/>
      </w:tblPr>
      <w:tblGrid>
        <w:gridCol w:w="579"/>
        <w:gridCol w:w="578"/>
        <w:gridCol w:w="702"/>
        <w:gridCol w:w="560"/>
        <w:gridCol w:w="702"/>
        <w:gridCol w:w="1262"/>
        <w:gridCol w:w="547"/>
        <w:gridCol w:w="1211"/>
        <w:gridCol w:w="709"/>
        <w:gridCol w:w="709"/>
        <w:gridCol w:w="1843"/>
        <w:gridCol w:w="1559"/>
        <w:gridCol w:w="712"/>
        <w:gridCol w:w="707"/>
        <w:gridCol w:w="524"/>
      </w:tblGrid>
      <w:tr w:rsidR="00D04166" w:rsidTr="002A744B">
        <w:trPr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考试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D04166" w:rsidTr="002A744B">
        <w:trPr>
          <w:trHeight w:val="1748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教师　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社会学、人口学、人类学　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否　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博士研究生　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40周岁以下　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中共党员（含预备党员）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考核　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编制　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1190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 xml:space="preserve">2　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教师　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专技十二级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马克思主义哲学、中国哲学、外国哲学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是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spacing w:line="26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硕士研究生（本科阶段同专业，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18"/>
                <w:szCs w:val="18"/>
              </w:rPr>
              <w:t>第一学历为全日制普通高校本科毕业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30周岁以下，博士学位或副高以上职称放宽到40岁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中共党员（含预备党员）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结构化面试+试讲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1190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lastRenderedPageBreak/>
              <w:t xml:space="preserve">3　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教师　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专技十二级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中共党史、科学社会主义与国际共产主义运动、马克思主义理论与思想政治教育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bCs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是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硕士研究生（本科阶段同专业，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18"/>
                <w:szCs w:val="18"/>
              </w:rPr>
              <w:t>第一学历为全日制普通高校本科毕业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30周岁以下，博士学位或副高以上职称放宽到40岁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中共党员（含预备党员）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结构化面试+试讲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1190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 xml:space="preserve">4　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教师　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专技十二级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新闻传播学类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bCs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是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硕士研究生（本科阶段同专业，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18"/>
                <w:szCs w:val="18"/>
              </w:rPr>
              <w:t>第一学历为全日制普通高校本科毕业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30周岁以下，博士学位或副高以上职称放宽到40岁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中共党员（含预备党员）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结构化面试+试讲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5031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教师　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专技十二级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亚非语言文学（柬语）、翻译硕士（柬语）、外国语言学及应用语言学（柬语）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bCs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是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硕士研究生（本科阶段同专业，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18"/>
                <w:szCs w:val="18"/>
              </w:rPr>
              <w:t>第一学历为全日制普通高校本科毕业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30周岁以下，博士学位或副高以上职称放宽到40岁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中共党员（含预备党员）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结构化面试+试讲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广西团校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会计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专技十二级　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会计学、会计、财务会计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bCs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是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本科学士　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30周岁以下，博士学位或副高以上职称放宽到40岁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中级经济师或中级会计师　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同等条件党员优先　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sz w:val="18"/>
                <w:szCs w:val="18"/>
              </w:rPr>
              <w:t>有半年以上会计工作经历，中级及以上职称者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实名</w:t>
            </w:r>
          </w:p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>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文秘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汉语言文学专业、新闻学专业、文秘专业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全日制研究生学历并取得硕士及以上相应学位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中共党员或共青团员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有较强的文字功底，熟练使用办公软件，擅长公文写作及文秘相关工作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志愿服务项目管理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法律专业、社工专业、社会学专业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全日制研究生学历并取得硕士及以上相应学位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中共党员或共青团员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信息化维护岗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计算机类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全日制研究生学历并取得硕士及以上相应学位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中共党员或共青团员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具有1年从事计算机相关工作经验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青少年、志愿者活动宣传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不限专业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本科学士及以上相应学位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color w:val="FF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中共党员或共青团员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具有1年共青团工作经验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青少年活动、志愿服务项目策划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舞蹈表演专业、播音主持专业、设计专业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本科学士学位及以上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具有2年青少年活动、志愿服务项目策划工作经验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  <w:tr w:rsidR="00D04166" w:rsidTr="002A744B">
        <w:trPr>
          <w:trHeight w:val="2966"/>
          <w:jc w:val="center"/>
        </w:trPr>
        <w:tc>
          <w:tcPr>
            <w:tcW w:w="57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578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广西青少年活动中心（广西志愿者指导中心）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志愿服务项目运营</w:t>
            </w:r>
          </w:p>
        </w:tc>
        <w:tc>
          <w:tcPr>
            <w:tcW w:w="560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</w:p>
        </w:tc>
        <w:tc>
          <w:tcPr>
            <w:tcW w:w="70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专技十二级</w:t>
            </w:r>
          </w:p>
        </w:tc>
        <w:tc>
          <w:tcPr>
            <w:tcW w:w="126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经济类</w:t>
            </w:r>
          </w:p>
        </w:tc>
        <w:tc>
          <w:tcPr>
            <w:tcW w:w="54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全日制</w:t>
            </w:r>
          </w:p>
        </w:tc>
        <w:tc>
          <w:tcPr>
            <w:tcW w:w="1211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本科学士学位及以上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30岁以下</w:t>
            </w:r>
          </w:p>
        </w:tc>
        <w:tc>
          <w:tcPr>
            <w:tcW w:w="709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中共党员或共青团员</w:t>
            </w:r>
          </w:p>
        </w:tc>
        <w:tc>
          <w:tcPr>
            <w:tcW w:w="1559" w:type="dxa"/>
            <w:noWrap/>
            <w:vAlign w:val="center"/>
          </w:tcPr>
          <w:p w:rsidR="00D04166" w:rsidRDefault="00D04166" w:rsidP="002A744B">
            <w:pPr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具有2年愿服务项目运营管理经历工作经验</w:t>
            </w:r>
          </w:p>
        </w:tc>
        <w:tc>
          <w:tcPr>
            <w:tcW w:w="712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笔试+结构化面试</w:t>
            </w:r>
          </w:p>
        </w:tc>
        <w:tc>
          <w:tcPr>
            <w:tcW w:w="707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实名编制</w:t>
            </w:r>
          </w:p>
        </w:tc>
        <w:tc>
          <w:tcPr>
            <w:tcW w:w="524" w:type="dxa"/>
            <w:noWrap/>
            <w:vAlign w:val="center"/>
          </w:tcPr>
          <w:p w:rsidR="00D04166" w:rsidRDefault="00D04166" w:rsidP="002A744B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</w:p>
        </w:tc>
      </w:tr>
    </w:tbl>
    <w:p w:rsidR="00D04166" w:rsidRDefault="00D04166" w:rsidP="00D04166">
      <w:pPr>
        <w:pStyle w:val="a4"/>
        <w:widowControl w:val="0"/>
        <w:spacing w:before="0" w:beforeAutospacing="0" w:after="0" w:afterAutospacing="0" w:line="560" w:lineRule="exact"/>
        <w:jc w:val="both"/>
        <w:rPr>
          <w:rFonts w:ascii="方正小标宋_GBK" w:eastAsia="方正小标宋_GBK" w:cs="Verdana"/>
          <w:spacing w:val="14"/>
          <w:sz w:val="40"/>
          <w:szCs w:val="30"/>
          <w:shd w:val="clear" w:color="auto" w:fill="FFFFFF"/>
        </w:rPr>
        <w:sectPr w:rsidR="00D04166">
          <w:footerReference w:type="default" r:id="rId4"/>
          <w:pgSz w:w="16838" w:h="11906" w:orient="landscape"/>
          <w:pgMar w:top="1474" w:right="1871" w:bottom="1474" w:left="1871" w:header="851" w:footer="1304" w:gutter="0"/>
          <w:cols w:space="720"/>
          <w:docGrid w:linePitch="595" w:charSpace="4081"/>
        </w:sectPr>
      </w:pPr>
    </w:p>
    <w:p w:rsidR="00C551CA" w:rsidRDefault="00C551CA"/>
    <w:sectPr w:rsidR="00C55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360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418FF" w:rsidRDefault="00D04166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t>—</w:t>
        </w:r>
        <w:r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D0416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>
          <w:rPr>
            <w:rFonts w:asciiTheme="minorEastAsia" w:eastAsiaTheme="minorEastAsia" w:hAnsiTheme="minorEastAsia"/>
            <w:sz w:val="28"/>
            <w:szCs w:val="28"/>
          </w:rPr>
          <w:t>—</w:t>
        </w:r>
      </w:p>
    </w:sdtContent>
  </w:sdt>
  <w:p w:rsidR="00F418FF" w:rsidRDefault="00D04166">
    <w:pPr>
      <w:pStyle w:val="a3"/>
      <w:ind w:right="360" w:firstLine="360"/>
      <w:rPr>
        <w:rFonts w:asciiTheme="minorEastAsia" w:eastAsiaTheme="minorEastAsia" w:hAnsiTheme="minorEastAsia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66"/>
    <w:rsid w:val="00C551CA"/>
    <w:rsid w:val="00D0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955A6-4A58-41B9-9968-1E758426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166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04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04166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D041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2019-08-16T03:34:00Z</dcterms:created>
  <dcterms:modified xsi:type="dcterms:W3CDTF">2019-08-16T03:35:00Z</dcterms:modified>
</cp:coreProperties>
</file>