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D" w:rsidRPr="00142C37" w:rsidRDefault="00C006FD" w:rsidP="00DA103C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</w:p>
    <w:p w:rsidR="00C006FD" w:rsidRDefault="00AA49ED">
      <w:pPr>
        <w:autoSpaceDE w:val="0"/>
        <w:autoSpaceDN w:val="0"/>
        <w:adjustRightInd w:val="0"/>
        <w:spacing w:line="560" w:lineRule="exact"/>
        <w:ind w:right="1208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C006FD" w:rsidRDefault="00C006FD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bookmarkEnd w:id="0"/>
    </w:p>
    <w:p w:rsidR="00C006FD" w:rsidRDefault="00AA49ED" w:rsidP="00142C37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西咸新区泾河新城产业发展集团有限公司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年度公开招聘岗位表</w:t>
      </w:r>
    </w:p>
    <w:p w:rsidR="00A27B75" w:rsidRPr="00A27B75" w:rsidRDefault="00A27B75" w:rsidP="00A27B75">
      <w:pPr>
        <w:spacing w:line="56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A27B75">
        <w:rPr>
          <w:rFonts w:ascii="仿宋" w:eastAsia="仿宋" w:hAnsi="仿宋" w:cs="Times New Roman"/>
          <w:b/>
          <w:bCs/>
          <w:sz w:val="32"/>
          <w:szCs w:val="32"/>
        </w:rPr>
        <w:t>2019年度公开招聘中层岗位表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757"/>
        <w:gridCol w:w="1195"/>
        <w:gridCol w:w="708"/>
        <w:gridCol w:w="2621"/>
        <w:gridCol w:w="3850"/>
      </w:tblGrid>
      <w:tr w:rsidR="00A27B75" w:rsidRPr="00A27B75" w:rsidTr="00196599">
        <w:trPr>
          <w:jc w:val="center"/>
        </w:trPr>
        <w:tc>
          <w:tcPr>
            <w:tcW w:w="770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序号</w:t>
            </w:r>
          </w:p>
        </w:tc>
        <w:tc>
          <w:tcPr>
            <w:tcW w:w="175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部门</w:t>
            </w:r>
          </w:p>
        </w:tc>
        <w:tc>
          <w:tcPr>
            <w:tcW w:w="1195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人数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岗位职责简述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任职条件</w:t>
            </w:r>
          </w:p>
        </w:tc>
      </w:tr>
      <w:tr w:rsidR="00A27B75" w:rsidRPr="00A27B75" w:rsidTr="00196599">
        <w:trPr>
          <w:jc w:val="center"/>
        </w:trPr>
        <w:tc>
          <w:tcPr>
            <w:tcW w:w="770" w:type="dxa"/>
            <w:vAlign w:val="center"/>
          </w:tcPr>
          <w:p w:rsidR="00A27B75" w:rsidRPr="00A27B75" w:rsidRDefault="00A27B75" w:rsidP="00A27B75">
            <w:pPr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战略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投融部</w:t>
            </w:r>
            <w:proofErr w:type="gramEnd"/>
          </w:p>
        </w:tc>
        <w:tc>
          <w:tcPr>
            <w:tcW w:w="1195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副部长</w:t>
            </w:r>
          </w:p>
        </w:tc>
        <w:tc>
          <w:tcPr>
            <w:tcW w:w="70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配合建立健全与公司发展匹配的投融资管理制度和实施细则、投融资计划的跟进管理工作等；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配合开展投融资项目合作方式设计、洽谈及落地实施相关工作；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负责项目成本管理，编制、测算、监控项目目标成本。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经济学类、金融学类、工程管理类相关专业，复合专业背景优先；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年以上大型企业投资管理等相关工作经验，熟悉国家最新产业政策、具有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PPP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项目管理经验，熟悉公司治理、资本运作及企业收购的知识和技能，具有项目投资分析及风险防控实操经验；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具有较强的文字功底、沟通及分析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研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判能力，能撰写高质量的报告或方案；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具有良好的职业道德、责任感与团队协作精神，能承受工作压力；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具有上市公司或开发区企业经验者优先。</w:t>
            </w:r>
          </w:p>
        </w:tc>
      </w:tr>
      <w:tr w:rsidR="00A27B75" w:rsidRPr="00A27B75" w:rsidTr="00196599">
        <w:trPr>
          <w:jc w:val="center"/>
        </w:trPr>
        <w:tc>
          <w:tcPr>
            <w:tcW w:w="770" w:type="dxa"/>
            <w:vAlign w:val="center"/>
          </w:tcPr>
          <w:p w:rsidR="00A27B75" w:rsidRPr="00A27B75" w:rsidRDefault="00A27B75" w:rsidP="00A27B75">
            <w:pPr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综合管理部</w:t>
            </w:r>
          </w:p>
        </w:tc>
        <w:tc>
          <w:tcPr>
            <w:tcW w:w="1195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副部长</w:t>
            </w:r>
          </w:p>
        </w:tc>
        <w:tc>
          <w:tcPr>
            <w:tcW w:w="70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负责集团各类文件、通知起草、审修；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责公司党委的党务工作；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负责人考评部门员工的工作绩效；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负责集团会务工作。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具有较强的责任感；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熟悉集团党务工作基本内容与要求，具备本岗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lastRenderedPageBreak/>
              <w:t>位所需的相关理论知识；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具有较强的文字表达能力，能够独立撰写高水平的调研报告或工作报告；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具有较强的组织、沟通、协调和问题解决能力；</w:t>
            </w:r>
            <w:r w:rsidRPr="00A27B75">
              <w:rPr>
                <w:rFonts w:ascii="Times New Roman" w:eastAsia="仿宋" w:hAnsi="Times New Roman" w:cs="Times New Roman"/>
                <w:color w:val="2C2C2C"/>
                <w:kern w:val="0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具有上市公司或开发区企业经验者优先。</w:t>
            </w:r>
          </w:p>
        </w:tc>
      </w:tr>
    </w:tbl>
    <w:p w:rsidR="00A27B75" w:rsidRPr="00A27B75" w:rsidRDefault="00A27B75" w:rsidP="00A27B75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27B75" w:rsidRPr="00A27B75" w:rsidRDefault="00A27B75" w:rsidP="00A27B75">
      <w:pPr>
        <w:spacing w:line="56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A27B75">
        <w:rPr>
          <w:rFonts w:ascii="仿宋" w:eastAsia="仿宋" w:hAnsi="仿宋" w:cs="Times New Roman"/>
          <w:b/>
          <w:bCs/>
          <w:sz w:val="32"/>
          <w:szCs w:val="32"/>
        </w:rPr>
        <w:t>2019年度公开招聘员工岗位表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559"/>
        <w:gridCol w:w="1418"/>
        <w:gridCol w:w="766"/>
        <w:gridCol w:w="2621"/>
        <w:gridCol w:w="3850"/>
      </w:tblGrid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7B75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7B75">
              <w:rPr>
                <w:rFonts w:ascii="Times New Roman" w:eastAsia="仿宋_GB2312" w:hAnsi="Times New Roman" w:cs="Times New Roman"/>
                <w:sz w:val="24"/>
              </w:rPr>
              <w:t>部门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7B75">
              <w:rPr>
                <w:rFonts w:ascii="Times New Roman" w:eastAsia="仿宋_GB2312" w:hAnsi="Times New Roman" w:cs="Times New Roman"/>
                <w:sz w:val="24"/>
              </w:rPr>
              <w:t>岗位名称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7B75">
              <w:rPr>
                <w:rFonts w:ascii="Times New Roman" w:eastAsia="仿宋_GB2312" w:hAnsi="Times New Roman" w:cs="Times New Roman"/>
                <w:sz w:val="24"/>
              </w:rPr>
              <w:t>人数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7B75">
              <w:rPr>
                <w:rFonts w:ascii="Times New Roman" w:eastAsia="仿宋_GB2312" w:hAnsi="Times New Roman" w:cs="Times New Roman"/>
                <w:sz w:val="24"/>
              </w:rPr>
              <w:t>岗位职责简述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7B75">
              <w:rPr>
                <w:rFonts w:ascii="Times New Roman" w:eastAsia="仿宋_GB2312" w:hAnsi="Times New Roman" w:cs="Times New Roman"/>
                <w:sz w:val="24"/>
              </w:rPr>
              <w:t>任职条件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综合管理部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综合文秘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协助起草总部工作计划和总结、撰写调研报告、整理会议纪要等材料；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起草每月工作动态和其他信息报送工作；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协助开展文书档案、舆情监测、行政印章等管理工作；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协助管理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OA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办公系统和印章管理系统。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文秘、中文、法律、管理、经济等相关专业；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2.1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年以上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综合文秘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从业经历；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熟悉企业工作，具备较强的文字功底及综合协调能力。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综合管理部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策划宣传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负责公司整体宣传工作以及相关体系的搭建，对内和对外宣传工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作；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.</w:t>
            </w:r>
            <w:r w:rsidRPr="00A27B75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负责公司各类宣传材料文案采编、</w:t>
            </w:r>
            <w:proofErr w:type="gramStart"/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微信公众</w:t>
            </w:r>
            <w:proofErr w:type="gramEnd"/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平台、网站、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APP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等内容运维。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中文、法律、管理、经济、艺术、设计等相关专业等相关专业；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企业宣传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，具备项目市场调研、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项目营销策划、组织推广等专业能力及较强的文字功底；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熟悉传统媒体及新媒体，有一定新媒体运营经验、具备一定文字功底。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监察审计部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纪检监察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按照上级要求，结合公司实际，协助开展公司党风廉政建设和反腐败工作；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协助开展党员教育、廉政纪律教育，开展效能监察、党务公开监督等工作；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协助开展纪检监察、信访案件处理及案件查办工作；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根据上级纪检部门要求开展纪检监察工作；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根据公司党委工作部署，协助开展巡查工作；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6.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完成领导交办的其他工作。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经济、法律、财务、审计等相关专业；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 xml:space="preserve"> 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具有较好的审计管理、纪检监察管理、内部控制及风险管理知识；熟悉公司主要业务和内部运作，具备良好的组织协调、调查、分析和处理问题的综合能力；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认同公司企业文化，能够承受较大的工作压力；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中共党员、具有大型央企、政法机构相关工作经验者优先考虑。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运营管理部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IT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主管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负责产业发展集团综合办公系统信息化管理和网络管理系统信息化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的建立和完善；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负责管网资料、技术资料、用户资料的整理、收集的信息化管理和使用；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负责公司所有办公电脑软硬件、打印机、复印机与传真机的维护与保养；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负责公司办公所需的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IT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硬件服务器的搭建、维护，负责公司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ERP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软件、知识管理系统等的导入与实施；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负责公司的网络安全、服务器安全，维护公司内网服务器的正常运行；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6.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其他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IT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相关的支持工作。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计算机、软件和自动控制类相关专业；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熟悉计算机网络与软硬件的知识及管理，对数据库管理有一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定的经验。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运营管理部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产业运营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负责编制项目年度建设计划、进度计划及资金计划，并监督执行；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负责及时收集项目建设相关政策法规资料；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负责项目运营过程的资料收集、整理、归档工作。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经济类、管理类相关专业；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年以上项目运营管理等相关工作经验；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具有国家级新区、开发区管理工作经验的优先。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战略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投融部</w:t>
            </w:r>
            <w:proofErr w:type="gramEnd"/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投融资管理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负责收集投资项目信息，筛选、策划符合公司产业发展方向、潜在回报率高的投资项目；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负责协调完成投资项目的尽调、评估论证等，起草投资项目意向书、协议书、经济合同等有关文件；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负责投资项目的过程管理，做好项目进度跟踪、阶段总结、效益评估工作；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负责投资项目的风险监控，及时处理企业投资中的重大突发情况；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负责公司对外股权投资管理相关工作。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经济、金融、工程管理类相关专业；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熟悉国家最新产业及项目投资方面法律法规政策，了解开发区企业特性及发展趋势；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熟悉公司治理、资本运作及企业收购的知识和技能，熟悉项目投资的相关流程；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高度的敬业精神和责任心，较好的组织协调能力、沟通能力；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有上市公司或开发区企业工作经验者优先。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风险合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规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风险管控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对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风投项目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进行审核，针对项目提出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风控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建议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并出具评审意见；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负责已审批通过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项目风控措施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的落实监督；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督促检查运营中产品项目的中后期管理，提出风险预警，控制项目风险；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协助完善风险管理流程和体系，分析评价各类业务经营活动潜在风险。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金融、财务类，经济法、民商法等相关法律类专业；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熟悉公司业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绩考核、风险管理等业务，熟悉公司法、金融类法律法规；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有良好的职业操守、敬业精神及职业道德；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具有开发区风金融、经济类、风险控制等工作经验者优先。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产业发展部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项目管理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负责编制项目建设计划、进度计划及资金计划并严格落实；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负责协调解决影响工程建设的相关问题；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严格按照规范、技术规程、工艺标准和法律法规，负责项目建设过程中的安全、质量、进度、环保及施工资料等方面的管理及相关问题协调和配合工作；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负责组织项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目验收、移交并协调已移交项目质保期内维修、回访工作。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土木工程、工程管理等相关专业；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具有中级技术职称；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有高级工程师职称及注册建造师资格者优先；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熟悉土建施工技术、土建施工流程、行业规范及政策法规；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具有大型国企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目管理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岗位工作经验者优先。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产业发展部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行政审批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负责项目报建等前期手续办理工作；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负责审定设计委托书，监督项目设计的全过程；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负责协调、组织建设项目设计评审会；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负责组织工程设计阶段的前期调研和对外联络工作。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土木工程、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道桥类相关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了解建筑和市政行业规范及政策法规；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熟悉前期报建工作流程，具备前期报建工作经验；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能够熟练使用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CAD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及常用办公软件；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具有较强的责任心和沟通协调能力。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产业发展部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计划运营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负责建设项目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的固投申报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、进度计划及资金计划的编制；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协助做好前期项目用地协调工作；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监督各项目建设施工过程中的进度、安全、质量、环保、文明施工、治污减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霾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及资料管理等工作；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协助做好后期项目竣工验收工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作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建筑、土木、结构、安全工程、安全管理、环境工程类相关专业；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熟悉建设项目手续办理、安全环保、质量管理等相关工作；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具有开发区或大型企业同类岗位工作经验优先；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具有工程类中级及以上技术职称，或注册安全师、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工程造价师、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安全评价师等相关证书者优先。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产业发展部</w:t>
            </w:r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安装工程师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负责项目水、电、气、暖等配套手续的办理及接入工作；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负责项目的方案设计、初步设计、施工图设计、专家论证、施工图审查、变更设计等全过程设计管理工作；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负责项目施工现场的施工图技术交底、技术支持及服务配合工作；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负责项目档案移交及竣工项目评估总结工作。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水电、机电、暖通等相关专业；</w:t>
            </w:r>
          </w:p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年以上工程管理工作经历；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中级工程师、注册二级建造师优先；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熟悉工程测量等基本设备。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融创公司</w:t>
            </w:r>
            <w:proofErr w:type="gramEnd"/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投融资分析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负责投资项目的市场调研、数据收集和可行性分析；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设计投资项目，并预测财务，分析风险；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为投资项目准备推介性文件，编制投资调研报告、可行性研究报告及框架协议相关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内容，并拟订项目实施计划和行动方案；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参与谈判投资项目；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5.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参与直接或间接管理投资项目。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lastRenderedPageBreak/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经济、投资、管理、金融等相关专业；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熟悉风投公司</w:t>
            </w:r>
            <w:proofErr w:type="gramEnd"/>
            <w:r w:rsidRPr="00A27B75">
              <w:rPr>
                <w:rFonts w:ascii="Times New Roman" w:eastAsia="仿宋" w:hAnsi="Times New Roman" w:cs="Times New Roman"/>
                <w:sz w:val="24"/>
              </w:rPr>
              <w:t>战略规划、项目投资论证、经营业绩评价等工作；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高度的敬业精神和责任心，较好的组织协调能力、沟通能力；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4.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有上市公司或开发区企业工作经验者优先。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融创公司</w:t>
            </w:r>
            <w:proofErr w:type="gramEnd"/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综合管理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负责公司日常文字性工作；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负责公司各种资金的收付、费用报销付款等工作；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整理、归档所负责的票据资料等档案。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经济、会计、财务管理等相关专业；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年以上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综合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管理相关工作经验。</w:t>
            </w:r>
          </w:p>
        </w:tc>
      </w:tr>
      <w:tr w:rsidR="00A27B75" w:rsidRPr="00A27B75" w:rsidTr="00196599">
        <w:trPr>
          <w:jc w:val="center"/>
        </w:trPr>
        <w:tc>
          <w:tcPr>
            <w:tcW w:w="687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A27B75">
              <w:rPr>
                <w:rFonts w:ascii="Times New Roman" w:eastAsia="仿宋" w:hAnsi="Times New Roman" w:cs="Times New Roman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A27B75">
              <w:rPr>
                <w:rFonts w:ascii="Times New Roman" w:eastAsia="仿宋" w:hAnsi="Times New Roman" w:cs="Times New Roman"/>
                <w:sz w:val="24"/>
              </w:rPr>
              <w:t>融创公司</w:t>
            </w:r>
            <w:proofErr w:type="gramEnd"/>
          </w:p>
        </w:tc>
        <w:tc>
          <w:tcPr>
            <w:tcW w:w="1418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财务会计岗</w:t>
            </w:r>
          </w:p>
        </w:tc>
        <w:tc>
          <w:tcPr>
            <w:tcW w:w="766" w:type="dxa"/>
            <w:vAlign w:val="center"/>
          </w:tcPr>
          <w:p w:rsidR="00A27B75" w:rsidRPr="00A27B75" w:rsidRDefault="00A27B75" w:rsidP="00A27B7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负责公司账务处理、合并报表编制工作；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协助进行全面预算编制、各类费用审核及入账、内外部报表编制等财务管理工作；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处理公司税务相关工作。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3850" w:type="dxa"/>
            <w:vAlign w:val="center"/>
          </w:tcPr>
          <w:p w:rsidR="00A27B75" w:rsidRPr="00A27B75" w:rsidRDefault="00A27B75" w:rsidP="00A27B75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 w:rsidRPr="00A27B75">
              <w:rPr>
                <w:rFonts w:ascii="Times New Roman" w:eastAsia="仿宋" w:hAnsi="Times New Roman" w:cs="Times New Roman"/>
                <w:sz w:val="24"/>
              </w:rPr>
              <w:t xml:space="preserve"> 1.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会计、财务管理等相关专业；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2.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中级会计师及以上职称；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3.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具有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 xml:space="preserve">3 </w:t>
            </w:r>
            <w:r w:rsidRPr="00A27B75">
              <w:rPr>
                <w:rFonts w:ascii="Times New Roman" w:eastAsia="仿宋" w:hAnsi="Times New Roman" w:cs="Times New Roman"/>
                <w:sz w:val="24"/>
              </w:rPr>
              <w:t>年以上财务管理相关工作经验。</w:t>
            </w:r>
          </w:p>
        </w:tc>
      </w:tr>
    </w:tbl>
    <w:p w:rsidR="00142C37" w:rsidRPr="00A27B75" w:rsidRDefault="00142C37" w:rsidP="00142C37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sectPr w:rsidR="00142C37" w:rsidRPr="00A27B75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57" w:rsidRDefault="00902F57">
      <w:r>
        <w:separator/>
      </w:r>
    </w:p>
  </w:endnote>
  <w:endnote w:type="continuationSeparator" w:id="0">
    <w:p w:rsidR="00902F57" w:rsidRDefault="009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FD" w:rsidRDefault="00AA49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C29CA" wp14:editId="035BFE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06FD" w:rsidRDefault="00AA49ED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103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06FD" w:rsidRDefault="00AA49ED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A103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57" w:rsidRDefault="00902F57">
      <w:r>
        <w:separator/>
      </w:r>
    </w:p>
  </w:footnote>
  <w:footnote w:type="continuationSeparator" w:id="0">
    <w:p w:rsidR="00902F57" w:rsidRDefault="0090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C8"/>
    <w:rsid w:val="00031637"/>
    <w:rsid w:val="00033188"/>
    <w:rsid w:val="000C448C"/>
    <w:rsid w:val="000E4E0E"/>
    <w:rsid w:val="000E50C9"/>
    <w:rsid w:val="000F1B12"/>
    <w:rsid w:val="00103A35"/>
    <w:rsid w:val="00142C37"/>
    <w:rsid w:val="00153A8F"/>
    <w:rsid w:val="00187A30"/>
    <w:rsid w:val="001A133C"/>
    <w:rsid w:val="001C284B"/>
    <w:rsid w:val="001D1B0F"/>
    <w:rsid w:val="001D749C"/>
    <w:rsid w:val="001F45A9"/>
    <w:rsid w:val="00202762"/>
    <w:rsid w:val="00276DFE"/>
    <w:rsid w:val="002855AA"/>
    <w:rsid w:val="002A34B2"/>
    <w:rsid w:val="002B386A"/>
    <w:rsid w:val="002B3A3B"/>
    <w:rsid w:val="002D4C98"/>
    <w:rsid w:val="002D642E"/>
    <w:rsid w:val="00345434"/>
    <w:rsid w:val="003A3228"/>
    <w:rsid w:val="003A3D23"/>
    <w:rsid w:val="003A58FC"/>
    <w:rsid w:val="003C18D2"/>
    <w:rsid w:val="003E1E0C"/>
    <w:rsid w:val="00401BA4"/>
    <w:rsid w:val="004329DA"/>
    <w:rsid w:val="0047192A"/>
    <w:rsid w:val="004851E8"/>
    <w:rsid w:val="004856A9"/>
    <w:rsid w:val="004A2268"/>
    <w:rsid w:val="004B61BA"/>
    <w:rsid w:val="004E4CED"/>
    <w:rsid w:val="0050164A"/>
    <w:rsid w:val="00501A12"/>
    <w:rsid w:val="005112D7"/>
    <w:rsid w:val="0053127B"/>
    <w:rsid w:val="00537CF0"/>
    <w:rsid w:val="00543BC8"/>
    <w:rsid w:val="00546B79"/>
    <w:rsid w:val="0057501F"/>
    <w:rsid w:val="005A08C2"/>
    <w:rsid w:val="005A1702"/>
    <w:rsid w:val="005D564F"/>
    <w:rsid w:val="00606F63"/>
    <w:rsid w:val="00634418"/>
    <w:rsid w:val="00646DA3"/>
    <w:rsid w:val="00673D4E"/>
    <w:rsid w:val="006A7C63"/>
    <w:rsid w:val="006B1AD0"/>
    <w:rsid w:val="006C0EE1"/>
    <w:rsid w:val="006E783E"/>
    <w:rsid w:val="0070737C"/>
    <w:rsid w:val="007216EC"/>
    <w:rsid w:val="00725612"/>
    <w:rsid w:val="0074008F"/>
    <w:rsid w:val="00743D2D"/>
    <w:rsid w:val="00747999"/>
    <w:rsid w:val="0076142E"/>
    <w:rsid w:val="00777906"/>
    <w:rsid w:val="007A03CD"/>
    <w:rsid w:val="007B350D"/>
    <w:rsid w:val="007C6ABF"/>
    <w:rsid w:val="007E77B2"/>
    <w:rsid w:val="00805405"/>
    <w:rsid w:val="00815682"/>
    <w:rsid w:val="00821595"/>
    <w:rsid w:val="00825AEB"/>
    <w:rsid w:val="00831DC4"/>
    <w:rsid w:val="00840EB6"/>
    <w:rsid w:val="0084236E"/>
    <w:rsid w:val="00843EC6"/>
    <w:rsid w:val="00895EB9"/>
    <w:rsid w:val="008A147F"/>
    <w:rsid w:val="008A7F32"/>
    <w:rsid w:val="008B68C3"/>
    <w:rsid w:val="008F297B"/>
    <w:rsid w:val="00902F57"/>
    <w:rsid w:val="00907705"/>
    <w:rsid w:val="00935B7C"/>
    <w:rsid w:val="00977DEF"/>
    <w:rsid w:val="009938A8"/>
    <w:rsid w:val="009A6F02"/>
    <w:rsid w:val="009C3AC2"/>
    <w:rsid w:val="009D454A"/>
    <w:rsid w:val="00A16564"/>
    <w:rsid w:val="00A23B47"/>
    <w:rsid w:val="00A27B75"/>
    <w:rsid w:val="00A419FD"/>
    <w:rsid w:val="00A42D4B"/>
    <w:rsid w:val="00A53323"/>
    <w:rsid w:val="00A64036"/>
    <w:rsid w:val="00A67CE7"/>
    <w:rsid w:val="00A719A9"/>
    <w:rsid w:val="00A7541B"/>
    <w:rsid w:val="00A82B75"/>
    <w:rsid w:val="00A93112"/>
    <w:rsid w:val="00A96DB0"/>
    <w:rsid w:val="00AA49ED"/>
    <w:rsid w:val="00AB45BE"/>
    <w:rsid w:val="00AB5A32"/>
    <w:rsid w:val="00AB5A7B"/>
    <w:rsid w:val="00AC70D4"/>
    <w:rsid w:val="00AD4523"/>
    <w:rsid w:val="00AE3400"/>
    <w:rsid w:val="00AF6472"/>
    <w:rsid w:val="00B00A30"/>
    <w:rsid w:val="00B25ED0"/>
    <w:rsid w:val="00B31DC1"/>
    <w:rsid w:val="00B36DFF"/>
    <w:rsid w:val="00B44D11"/>
    <w:rsid w:val="00B66FD9"/>
    <w:rsid w:val="00BA3B0F"/>
    <w:rsid w:val="00BA7583"/>
    <w:rsid w:val="00BE0676"/>
    <w:rsid w:val="00BF5408"/>
    <w:rsid w:val="00C006FD"/>
    <w:rsid w:val="00C02D5A"/>
    <w:rsid w:val="00C07B8D"/>
    <w:rsid w:val="00C10305"/>
    <w:rsid w:val="00C104EF"/>
    <w:rsid w:val="00C158B8"/>
    <w:rsid w:val="00C23A9D"/>
    <w:rsid w:val="00C26098"/>
    <w:rsid w:val="00C34991"/>
    <w:rsid w:val="00C4132B"/>
    <w:rsid w:val="00C61EA5"/>
    <w:rsid w:val="00C700A3"/>
    <w:rsid w:val="00CA1BDC"/>
    <w:rsid w:val="00CD09E7"/>
    <w:rsid w:val="00CE1C01"/>
    <w:rsid w:val="00CE6AFA"/>
    <w:rsid w:val="00CF6B2A"/>
    <w:rsid w:val="00D42FBD"/>
    <w:rsid w:val="00D4423A"/>
    <w:rsid w:val="00D50EBE"/>
    <w:rsid w:val="00DA103C"/>
    <w:rsid w:val="00DA5ABF"/>
    <w:rsid w:val="00DA7DA1"/>
    <w:rsid w:val="00DB6798"/>
    <w:rsid w:val="00E164C2"/>
    <w:rsid w:val="00E86D8B"/>
    <w:rsid w:val="00E92C22"/>
    <w:rsid w:val="00EA5EED"/>
    <w:rsid w:val="00EF6FF7"/>
    <w:rsid w:val="00F04161"/>
    <w:rsid w:val="00F07529"/>
    <w:rsid w:val="00F46117"/>
    <w:rsid w:val="00F5307B"/>
    <w:rsid w:val="00F655C0"/>
    <w:rsid w:val="00F768F9"/>
    <w:rsid w:val="00FA3C2B"/>
    <w:rsid w:val="00FB39B2"/>
    <w:rsid w:val="00FB3CB2"/>
    <w:rsid w:val="00FB3D9F"/>
    <w:rsid w:val="00FC3ACB"/>
    <w:rsid w:val="00FD5901"/>
    <w:rsid w:val="08112AC3"/>
    <w:rsid w:val="0D135EC9"/>
    <w:rsid w:val="195001CC"/>
    <w:rsid w:val="1C077FEF"/>
    <w:rsid w:val="1C4F4773"/>
    <w:rsid w:val="1C8A11D2"/>
    <w:rsid w:val="1EF46CEC"/>
    <w:rsid w:val="1F665362"/>
    <w:rsid w:val="2086002E"/>
    <w:rsid w:val="25671220"/>
    <w:rsid w:val="27AF164D"/>
    <w:rsid w:val="27E247F5"/>
    <w:rsid w:val="291A42EC"/>
    <w:rsid w:val="31116178"/>
    <w:rsid w:val="46164E56"/>
    <w:rsid w:val="4EDF6CC0"/>
    <w:rsid w:val="56A65E84"/>
    <w:rsid w:val="56B63874"/>
    <w:rsid w:val="5BC143D1"/>
    <w:rsid w:val="654143B3"/>
    <w:rsid w:val="67DA0204"/>
    <w:rsid w:val="7354016D"/>
    <w:rsid w:val="7C064EC1"/>
    <w:rsid w:val="7DA73FA5"/>
    <w:rsid w:val="7FE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rPr>
      <w:color w:val="666666"/>
      <w:u w:val="none"/>
    </w:rPr>
  </w:style>
  <w:style w:type="character" w:customStyle="1" w:styleId="span">
    <w:name w:val="span"/>
    <w:basedOn w:val="a0"/>
    <w:qFormat/>
    <w:rPr>
      <w:bdr w:val="single" w:sz="6" w:space="0" w:color="BEBDBD"/>
    </w:rPr>
  </w:style>
  <w:style w:type="character" w:customStyle="1" w:styleId="hover20">
    <w:name w:val="hover20"/>
    <w:basedOn w:val="a0"/>
    <w:rPr>
      <w:b/>
      <w:color w:val="C80000"/>
    </w:rPr>
  </w:style>
  <w:style w:type="character" w:customStyle="1" w:styleId="keyword-span-wrap">
    <w:name w:val="keyword-span-wrap"/>
    <w:basedOn w:val="a0"/>
    <w:qFormat/>
    <w:rPr>
      <w:color w:val="19A97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rPr>
      <w:color w:val="666666"/>
      <w:u w:val="none"/>
    </w:rPr>
  </w:style>
  <w:style w:type="character" w:customStyle="1" w:styleId="span">
    <w:name w:val="span"/>
    <w:basedOn w:val="a0"/>
    <w:qFormat/>
    <w:rPr>
      <w:bdr w:val="single" w:sz="6" w:space="0" w:color="BEBDBD"/>
    </w:rPr>
  </w:style>
  <w:style w:type="character" w:customStyle="1" w:styleId="hover20">
    <w:name w:val="hover20"/>
    <w:basedOn w:val="a0"/>
    <w:rPr>
      <w:b/>
      <w:color w:val="C80000"/>
    </w:rPr>
  </w:style>
  <w:style w:type="character" w:customStyle="1" w:styleId="keyword-span-wrap">
    <w:name w:val="keyword-span-wrap"/>
    <w:basedOn w:val="a0"/>
    <w:qFormat/>
    <w:rPr>
      <w:color w:val="19A9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099B5-D702-4DC0-8A33-3FC31F8E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</dc:creator>
  <cp:lastModifiedBy>bi.zhao/毕昭_楚_网站</cp:lastModifiedBy>
  <cp:revision>114</cp:revision>
  <cp:lastPrinted>2019-08-12T04:01:00Z</cp:lastPrinted>
  <dcterms:created xsi:type="dcterms:W3CDTF">2019-07-13T07:41:00Z</dcterms:created>
  <dcterms:modified xsi:type="dcterms:W3CDTF">2019-08-22T07:50:00Z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