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3824" w:type="dxa"/>
        <w:tblInd w:w="-108" w:type="dxa"/>
        <w:tblLayout w:type="fixed"/>
        <w:tblCellMar>
          <w:top w:w="0" w:type="dxa"/>
          <w:left w:w="108" w:type="dxa"/>
          <w:bottom w:w="0" w:type="dxa"/>
          <w:right w:w="108" w:type="dxa"/>
        </w:tblCellMar>
      </w:tblPr>
      <w:tblGrid>
        <w:gridCol w:w="1185"/>
        <w:gridCol w:w="1440"/>
        <w:gridCol w:w="1276"/>
        <w:gridCol w:w="3522"/>
        <w:gridCol w:w="2007"/>
        <w:gridCol w:w="4394"/>
      </w:tblGrid>
      <w:tr>
        <w:tblPrEx>
          <w:tblLayout w:type="fixed"/>
          <w:tblCellMar>
            <w:top w:w="0" w:type="dxa"/>
            <w:left w:w="108" w:type="dxa"/>
            <w:bottom w:w="0" w:type="dxa"/>
            <w:right w:w="108" w:type="dxa"/>
          </w:tblCellMar>
        </w:tblPrEx>
        <w:trPr>
          <w:trHeight w:val="420" w:hRule="atLeast"/>
        </w:trPr>
        <w:tc>
          <w:tcPr>
            <w:tcW w:w="13824" w:type="dxa"/>
            <w:gridSpan w:val="6"/>
            <w:shd w:val="clear" w:color="auto" w:fill="auto"/>
            <w:noWrap/>
            <w:vAlign w:val="center"/>
          </w:tcPr>
          <w:p>
            <w:pPr>
              <w:widowControl/>
              <w:rPr>
                <w:rFonts w:ascii="宋体" w:hAnsi="宋体" w:cs="宋体"/>
                <w:b/>
                <w:bCs/>
                <w:color w:val="000000"/>
                <w:kern w:val="0"/>
                <w:sz w:val="32"/>
                <w:szCs w:val="32"/>
              </w:rPr>
            </w:pPr>
            <w:r>
              <w:rPr>
                <w:rFonts w:ascii="宋体" w:hAnsi="宋体" w:cs="宋体"/>
                <w:b/>
                <w:bCs/>
                <w:color w:val="000000"/>
                <w:kern w:val="0"/>
                <w:sz w:val="32"/>
                <w:szCs w:val="32"/>
              </w:rPr>
              <w:t>附件1</w:t>
            </w:r>
            <w:r>
              <w:rPr>
                <w:rFonts w:hint="eastAsia" w:ascii="宋体" w:hAnsi="宋体" w:cs="宋体"/>
                <w:b/>
                <w:bCs/>
                <w:color w:val="000000"/>
                <w:kern w:val="0"/>
                <w:sz w:val="32"/>
                <w:szCs w:val="32"/>
              </w:rPr>
              <w:t>：</w:t>
            </w:r>
            <w:bookmarkStart w:id="1" w:name="_GoBack"/>
            <w:bookmarkEnd w:id="1"/>
          </w:p>
        </w:tc>
      </w:tr>
      <w:tr>
        <w:tblPrEx>
          <w:tblLayout w:type="fixed"/>
          <w:tblCellMar>
            <w:top w:w="0" w:type="dxa"/>
            <w:left w:w="108" w:type="dxa"/>
            <w:bottom w:w="0" w:type="dxa"/>
            <w:right w:w="108" w:type="dxa"/>
          </w:tblCellMar>
        </w:tblPrEx>
        <w:trPr>
          <w:trHeight w:val="745" w:hRule="atLeast"/>
        </w:trPr>
        <w:tc>
          <w:tcPr>
            <w:tcW w:w="13824" w:type="dxa"/>
            <w:gridSpan w:val="6"/>
            <w:tcBorders>
              <w:bottom w:val="single" w:color="auto" w:sz="4" w:space="0"/>
            </w:tcBorders>
            <w:shd w:val="clear" w:color="auto" w:fill="auto"/>
            <w:noWrap/>
            <w:vAlign w:val="center"/>
          </w:tcPr>
          <w:p>
            <w:pPr>
              <w:widowControl/>
              <w:jc w:val="center"/>
              <w:rPr>
                <w:rFonts w:ascii="宋体" w:hAnsi="宋体" w:cs="宋体"/>
                <w:b/>
                <w:bCs/>
                <w:color w:val="000000"/>
                <w:kern w:val="0"/>
                <w:sz w:val="32"/>
                <w:szCs w:val="32"/>
              </w:rPr>
            </w:pPr>
            <w:bookmarkStart w:id="0" w:name="RANGE!A1:G44"/>
            <w:r>
              <w:rPr>
                <w:rFonts w:hint="eastAsia" w:ascii="宋体" w:hAnsi="宋体" w:cs="宋体"/>
                <w:b/>
                <w:bCs/>
                <w:color w:val="000000"/>
                <w:kern w:val="0"/>
                <w:sz w:val="32"/>
                <w:szCs w:val="32"/>
              </w:rPr>
              <w:t>2019年铜川市人民医院公开招聘急需紧缺高层次医护等工作人员岗位计划表</w:t>
            </w:r>
            <w:bookmarkEnd w:id="0"/>
          </w:p>
        </w:tc>
      </w:tr>
      <w:tr>
        <w:tblPrEx>
          <w:tblLayout w:type="fixed"/>
          <w:tblCellMar>
            <w:top w:w="0" w:type="dxa"/>
            <w:left w:w="108" w:type="dxa"/>
            <w:bottom w:w="0" w:type="dxa"/>
            <w:right w:w="108" w:type="dxa"/>
          </w:tblCellMar>
        </w:tblPrEx>
        <w:trPr>
          <w:trHeight w:val="592" w:hRule="atLeast"/>
        </w:trPr>
        <w:tc>
          <w:tcPr>
            <w:tcW w:w="11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r>
              <w:rPr>
                <w:rFonts w:hint="eastAsia" w:ascii="宋体" w:hAnsi="宋体" w:cs="宋体"/>
                <w:b/>
                <w:bCs/>
                <w:color w:val="000000"/>
                <w:kern w:val="0"/>
                <w:sz w:val="22"/>
                <w:szCs w:val="22"/>
              </w:rPr>
              <w:t>招聘单位</w:t>
            </w:r>
          </w:p>
        </w:tc>
        <w:tc>
          <w:tcPr>
            <w:tcW w:w="1440" w:type="dxa"/>
            <w:tcBorders>
              <w:top w:val="single" w:color="auto" w:sz="4" w:space="0"/>
              <w:left w:val="nil"/>
              <w:bottom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r>
              <w:rPr>
                <w:rFonts w:hint="eastAsia" w:ascii="宋体" w:hAnsi="宋体" w:cs="宋体"/>
                <w:b/>
                <w:bCs/>
                <w:color w:val="000000"/>
                <w:kern w:val="0"/>
                <w:sz w:val="22"/>
                <w:szCs w:val="22"/>
              </w:rPr>
              <w:t>招聘岗位</w:t>
            </w:r>
          </w:p>
        </w:tc>
        <w:tc>
          <w:tcPr>
            <w:tcW w:w="1276"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szCs w:val="22"/>
              </w:rPr>
              <w:t>招聘人数</w:t>
            </w:r>
          </w:p>
        </w:tc>
        <w:tc>
          <w:tcPr>
            <w:tcW w:w="3522" w:type="dxa"/>
            <w:tcBorders>
              <w:top w:val="single" w:color="auto" w:sz="4" w:space="0"/>
              <w:left w:val="nil"/>
              <w:bottom w:val="single" w:color="auto" w:sz="4" w:space="0"/>
              <w:right w:val="single" w:color="auto" w:sz="4" w:space="0"/>
            </w:tcBorders>
            <w:shd w:val="clear" w:color="auto" w:fill="auto"/>
            <w:noWrap w:val="0"/>
            <w:vAlign w:val="center"/>
          </w:tcPr>
          <w:p>
            <w:pPr>
              <w:widowControl/>
              <w:ind w:firstLine="1104" w:firstLineChars="500"/>
              <w:jc w:val="left"/>
              <w:rPr>
                <w:rFonts w:ascii="宋体" w:hAnsi="宋体" w:cs="宋体"/>
                <w:b/>
                <w:bCs/>
                <w:color w:val="000000"/>
                <w:kern w:val="0"/>
                <w:sz w:val="22"/>
              </w:rPr>
            </w:pPr>
            <w:r>
              <w:rPr>
                <w:rFonts w:hint="eastAsia" w:ascii="宋体" w:hAnsi="宋体" w:cs="宋体"/>
                <w:b/>
                <w:bCs/>
                <w:color w:val="000000"/>
                <w:kern w:val="0"/>
                <w:sz w:val="22"/>
                <w:szCs w:val="22"/>
              </w:rPr>
              <w:t>专业</w:t>
            </w:r>
          </w:p>
        </w:tc>
        <w:tc>
          <w:tcPr>
            <w:tcW w:w="2007"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szCs w:val="22"/>
              </w:rPr>
              <w:t>学历学位</w:t>
            </w:r>
          </w:p>
        </w:tc>
        <w:tc>
          <w:tcPr>
            <w:tcW w:w="4394" w:type="dxa"/>
            <w:tcBorders>
              <w:top w:val="single" w:color="auto" w:sz="4" w:space="0"/>
              <w:left w:val="nil"/>
              <w:bottom w:val="single" w:color="auto" w:sz="4" w:space="0"/>
              <w:right w:val="single" w:color="auto" w:sz="4" w:space="0"/>
            </w:tcBorders>
            <w:shd w:val="clear" w:color="auto" w:fill="auto"/>
            <w:noWrap w:val="0"/>
            <w:vAlign w:val="center"/>
          </w:tcPr>
          <w:p>
            <w:pPr>
              <w:widowControl/>
              <w:ind w:firstLine="663" w:firstLineChars="300"/>
              <w:jc w:val="left"/>
              <w:rPr>
                <w:rFonts w:ascii="宋体" w:hAnsi="宋体" w:cs="宋体"/>
                <w:b/>
                <w:bCs/>
                <w:color w:val="000000"/>
                <w:kern w:val="0"/>
                <w:sz w:val="22"/>
              </w:rPr>
            </w:pPr>
            <w:r>
              <w:rPr>
                <w:rFonts w:hint="eastAsia" w:ascii="宋体" w:hAnsi="宋体" w:cs="宋体"/>
                <w:b/>
                <w:bCs/>
                <w:color w:val="000000"/>
                <w:kern w:val="0"/>
                <w:sz w:val="22"/>
                <w:szCs w:val="22"/>
              </w:rPr>
              <w:t>具体要求</w:t>
            </w:r>
          </w:p>
        </w:tc>
      </w:tr>
      <w:tr>
        <w:tblPrEx>
          <w:tblLayout w:type="fixed"/>
          <w:tblCellMar>
            <w:top w:w="0" w:type="dxa"/>
            <w:left w:w="108" w:type="dxa"/>
            <w:bottom w:w="0" w:type="dxa"/>
            <w:right w:w="108" w:type="dxa"/>
          </w:tblCellMar>
        </w:tblPrEx>
        <w:trPr>
          <w:trHeight w:val="926" w:hRule="atLeast"/>
        </w:trPr>
        <w:tc>
          <w:tcPr>
            <w:tcW w:w="1185" w:type="dxa"/>
            <w:vMerge w:val="restart"/>
            <w:tcBorders>
              <w:top w:val="nil"/>
              <w:left w:val="single" w:color="auto" w:sz="4" w:space="0"/>
              <w:right w:val="single" w:color="auto" w:sz="4" w:space="0"/>
            </w:tcBorders>
            <w:shd w:val="clear" w:color="auto" w:fill="auto"/>
            <w:noWrap w:val="0"/>
            <w:textDirection w:val="tbRlV"/>
            <w:vAlign w:val="center"/>
          </w:tcPr>
          <w:p>
            <w:pPr>
              <w:widowControl/>
              <w:ind w:left="-2" w:leftChars="-529" w:hanging="1109" w:hangingChars="502"/>
              <w:jc w:val="center"/>
              <w:rPr>
                <w:rFonts w:ascii="宋体" w:hAnsi="宋体" w:cs="宋体"/>
                <w:b/>
                <w:bCs/>
                <w:color w:val="000000"/>
                <w:kern w:val="0"/>
                <w:sz w:val="22"/>
              </w:rPr>
            </w:pPr>
            <w:r>
              <w:rPr>
                <w:rFonts w:hint="eastAsia" w:ascii="宋体" w:hAnsi="宋体" w:cs="宋体"/>
                <w:b/>
                <w:bCs/>
                <w:color w:val="000000"/>
                <w:kern w:val="0"/>
                <w:sz w:val="22"/>
                <w:szCs w:val="22"/>
              </w:rPr>
              <w:t>铜川市人民医院</w:t>
            </w: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cs="宋体"/>
                <w:color w:val="000000"/>
                <w:kern w:val="0"/>
                <w:sz w:val="22"/>
              </w:rPr>
            </w:pPr>
            <w:r>
              <w:rPr>
                <w:rFonts w:hint="eastAsia" w:ascii="宋体" w:hAnsi="宋体" w:cs="宋体"/>
                <w:color w:val="000000"/>
                <w:kern w:val="0"/>
                <w:sz w:val="22"/>
                <w:szCs w:val="22"/>
              </w:rPr>
              <w:t>内科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ascii="宋体" w:hAnsi="宋体" w:cs="宋体"/>
                <w:color w:val="000000"/>
                <w:kern w:val="0"/>
                <w:sz w:val="22"/>
                <w:szCs w:val="22"/>
              </w:rPr>
              <w:t>6</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cs="宋体"/>
                <w:color w:val="000000"/>
                <w:kern w:val="0"/>
                <w:sz w:val="22"/>
              </w:rPr>
            </w:pPr>
            <w:r>
              <w:rPr>
                <w:rFonts w:ascii="宋体" w:hAnsi="宋体" w:cs="宋体"/>
                <w:color w:val="000000"/>
                <w:kern w:val="0"/>
                <w:sz w:val="22"/>
              </w:rPr>
              <w:t>临床医学</w:t>
            </w:r>
          </w:p>
        </w:tc>
        <w:tc>
          <w:tcPr>
            <w:tcW w:w="2007" w:type="dxa"/>
            <w:tcBorders>
              <w:top w:val="nil"/>
              <w:left w:val="single" w:color="auto" w:sz="4" w:space="0"/>
              <w:bottom w:val="single" w:color="000000"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本科及以上学历，学士及以上学位</w:t>
            </w:r>
          </w:p>
        </w:tc>
        <w:tc>
          <w:tcPr>
            <w:tcW w:w="4394" w:type="dxa"/>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具有内科各专业副主任医师及以上任职资格，年龄50周岁及以下，医学院校的硕士生（ 博士生）导师年龄可以放宽至5</w:t>
            </w:r>
            <w:r>
              <w:rPr>
                <w:rFonts w:ascii="宋体" w:hAnsi="宋体" w:cs="宋体"/>
                <w:color w:val="000000"/>
                <w:kern w:val="0"/>
                <w:sz w:val="22"/>
                <w:szCs w:val="22"/>
              </w:rPr>
              <w:t>5</w:t>
            </w:r>
            <w:r>
              <w:rPr>
                <w:rFonts w:hint="eastAsia" w:ascii="宋体" w:hAnsi="宋体" w:cs="宋体"/>
                <w:color w:val="000000"/>
                <w:kern w:val="0"/>
                <w:sz w:val="22"/>
                <w:szCs w:val="22"/>
              </w:rPr>
              <w:t>周岁</w:t>
            </w:r>
          </w:p>
        </w:tc>
      </w:tr>
      <w:tr>
        <w:tblPrEx>
          <w:tblLayout w:type="fixed"/>
          <w:tblCellMar>
            <w:top w:w="0" w:type="dxa"/>
            <w:left w:w="108" w:type="dxa"/>
            <w:bottom w:w="0" w:type="dxa"/>
            <w:right w:w="108" w:type="dxa"/>
          </w:tblCellMar>
        </w:tblPrEx>
        <w:trPr>
          <w:trHeight w:val="926" w:hRule="atLeast"/>
        </w:trPr>
        <w:tc>
          <w:tcPr>
            <w:tcW w:w="1185" w:type="dxa"/>
            <w:vMerge w:val="continue"/>
            <w:tcBorders>
              <w:left w:val="single" w:color="auto" w:sz="4" w:space="0"/>
              <w:right w:val="single" w:color="auto" w:sz="4" w:space="0"/>
            </w:tcBorders>
            <w:shd w:val="clear" w:color="auto" w:fill="auto"/>
            <w:noWrap w:val="0"/>
            <w:textDirection w:val="tbRlV"/>
            <w:vAlign w:val="center"/>
          </w:tcPr>
          <w:p>
            <w:pPr>
              <w:widowControl/>
              <w:ind w:left="-2" w:leftChars="-529" w:hanging="1109" w:hangingChars="502"/>
              <w:jc w:val="center"/>
              <w:rPr>
                <w:rFonts w:hint="eastAsia" w:ascii="宋体" w:hAnsi="宋体" w:cs="宋体"/>
                <w:b/>
                <w:bCs/>
                <w:color w:val="000000"/>
                <w:kern w:val="0"/>
                <w:sz w:val="22"/>
                <w:szCs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外科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ascii="宋体" w:hAnsi="宋体" w:cs="宋体"/>
                <w:color w:val="000000"/>
                <w:kern w:val="0"/>
                <w:sz w:val="22"/>
              </w:rPr>
              <w:t>临床医学</w:t>
            </w:r>
          </w:p>
        </w:tc>
        <w:tc>
          <w:tcPr>
            <w:tcW w:w="2007" w:type="dxa"/>
            <w:tcBorders>
              <w:top w:val="nil"/>
              <w:left w:val="single" w:color="auto" w:sz="4" w:space="0"/>
              <w:bottom w:val="single" w:color="000000" w:sz="4" w:space="0"/>
              <w:right w:val="single" w:color="auto" w:sz="4" w:space="0"/>
            </w:tcBorders>
            <w:shd w:val="clear" w:color="auto" w:fill="auto"/>
            <w:noWrap w:val="0"/>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本科及以上学历，学士及以上学位</w:t>
            </w:r>
          </w:p>
        </w:tc>
        <w:tc>
          <w:tcPr>
            <w:tcW w:w="4394" w:type="dxa"/>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具有外科各专业副主任医师及以上任职资格，年龄50周岁及以下，医学院校的硕士生（ 博士生）导师年龄可以放宽至5</w:t>
            </w:r>
            <w:r>
              <w:rPr>
                <w:rFonts w:ascii="宋体" w:hAnsi="宋体" w:cs="宋体"/>
                <w:color w:val="000000"/>
                <w:kern w:val="0"/>
                <w:sz w:val="22"/>
                <w:szCs w:val="22"/>
              </w:rPr>
              <w:t>5</w:t>
            </w:r>
            <w:r>
              <w:rPr>
                <w:rFonts w:hint="eastAsia" w:ascii="宋体" w:hAnsi="宋体" w:cs="宋体"/>
                <w:color w:val="000000"/>
                <w:kern w:val="0"/>
                <w:sz w:val="22"/>
                <w:szCs w:val="22"/>
              </w:rPr>
              <w:t>周岁</w:t>
            </w:r>
          </w:p>
        </w:tc>
      </w:tr>
      <w:tr>
        <w:tblPrEx>
          <w:tblLayout w:type="fixed"/>
          <w:tblCellMar>
            <w:top w:w="0" w:type="dxa"/>
            <w:left w:w="108" w:type="dxa"/>
            <w:bottom w:w="0" w:type="dxa"/>
            <w:right w:w="108" w:type="dxa"/>
          </w:tblCellMar>
        </w:tblPrEx>
        <w:trPr>
          <w:trHeight w:val="926" w:hRule="atLeast"/>
        </w:trPr>
        <w:tc>
          <w:tcPr>
            <w:tcW w:w="1185" w:type="dxa"/>
            <w:vMerge w:val="continue"/>
            <w:tcBorders>
              <w:left w:val="single" w:color="auto" w:sz="4" w:space="0"/>
              <w:right w:val="single" w:color="auto" w:sz="4" w:space="0"/>
            </w:tcBorders>
            <w:shd w:val="clear" w:color="auto" w:fill="auto"/>
            <w:noWrap w:val="0"/>
            <w:textDirection w:val="tbRlV"/>
            <w:vAlign w:val="center"/>
          </w:tcPr>
          <w:p>
            <w:pPr>
              <w:widowControl/>
              <w:ind w:left="-2" w:leftChars="-529" w:hanging="1109" w:hangingChars="502"/>
              <w:jc w:val="center"/>
              <w:rPr>
                <w:rFonts w:hint="eastAsia" w:ascii="宋体" w:hAnsi="宋体" w:cs="宋体"/>
                <w:b/>
                <w:bCs/>
                <w:color w:val="000000"/>
                <w:kern w:val="0"/>
                <w:sz w:val="22"/>
                <w:szCs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cs="宋体"/>
                <w:color w:val="000000"/>
                <w:kern w:val="0"/>
                <w:sz w:val="22"/>
                <w:szCs w:val="22"/>
              </w:rPr>
            </w:pPr>
            <w:r>
              <w:rPr>
                <w:rFonts w:ascii="宋体" w:hAnsi="宋体" w:cs="宋体"/>
                <w:color w:val="000000"/>
                <w:kern w:val="0"/>
                <w:sz w:val="22"/>
                <w:szCs w:val="22"/>
              </w:rPr>
              <w:t>妇产科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ascii="宋体" w:hAnsi="宋体" w:cs="宋体"/>
                <w:color w:val="000000"/>
                <w:kern w:val="0"/>
                <w:sz w:val="22"/>
              </w:rPr>
              <w:t>临床医学</w:t>
            </w:r>
          </w:p>
        </w:tc>
        <w:tc>
          <w:tcPr>
            <w:tcW w:w="2007" w:type="dxa"/>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本科及以上学历，学士及以上学位</w:t>
            </w:r>
          </w:p>
        </w:tc>
        <w:tc>
          <w:tcPr>
            <w:tcW w:w="4394" w:type="dxa"/>
            <w:tcBorders>
              <w:top w:val="nil"/>
              <w:left w:val="single" w:color="auto" w:sz="4" w:space="0"/>
              <w:bottom w:val="single" w:color="auto" w:sz="4" w:space="0"/>
              <w:right w:val="single" w:color="auto" w:sz="4" w:space="0"/>
            </w:tcBorders>
            <w:shd w:val="clear" w:color="auto" w:fill="auto"/>
            <w:noWrap w:val="0"/>
            <w:vAlign w:val="center"/>
          </w:tcPr>
          <w:p>
            <w:pPr>
              <w:jc w:val="left"/>
              <w:rPr>
                <w:rFonts w:hint="eastAsia" w:ascii="宋体" w:hAnsi="宋体" w:cs="宋体"/>
                <w:color w:val="000000"/>
                <w:kern w:val="0"/>
                <w:sz w:val="22"/>
                <w:szCs w:val="22"/>
              </w:rPr>
            </w:pPr>
            <w:r>
              <w:rPr>
                <w:rFonts w:hint="eastAsia" w:ascii="宋体" w:hAnsi="宋体" w:cs="宋体"/>
                <w:color w:val="000000"/>
                <w:kern w:val="0"/>
                <w:sz w:val="22"/>
                <w:szCs w:val="22"/>
              </w:rPr>
              <w:t>具有妇产科副主任医师及以上任职资格，年龄50周岁及以下，医学院校的硕士生（ 博士生）导师年龄可以放宽至5</w:t>
            </w:r>
            <w:r>
              <w:rPr>
                <w:rFonts w:ascii="宋体" w:hAnsi="宋体" w:cs="宋体"/>
                <w:color w:val="000000"/>
                <w:kern w:val="0"/>
                <w:sz w:val="22"/>
                <w:szCs w:val="22"/>
              </w:rPr>
              <w:t>5</w:t>
            </w:r>
            <w:r>
              <w:rPr>
                <w:rFonts w:hint="eastAsia" w:ascii="宋体" w:hAnsi="宋体" w:cs="宋体"/>
                <w:color w:val="000000"/>
                <w:kern w:val="0"/>
                <w:sz w:val="22"/>
                <w:szCs w:val="22"/>
              </w:rPr>
              <w:t>周岁</w:t>
            </w:r>
          </w:p>
        </w:tc>
      </w:tr>
      <w:tr>
        <w:tblPrEx>
          <w:tblLayout w:type="fixed"/>
          <w:tblCellMar>
            <w:top w:w="0" w:type="dxa"/>
            <w:left w:w="108" w:type="dxa"/>
            <w:bottom w:w="0" w:type="dxa"/>
            <w:right w:w="108" w:type="dxa"/>
          </w:tblCellMar>
        </w:tblPrEx>
        <w:trPr>
          <w:trHeight w:val="926" w:hRule="atLeast"/>
        </w:trPr>
        <w:tc>
          <w:tcPr>
            <w:tcW w:w="1185" w:type="dxa"/>
            <w:vMerge w:val="continue"/>
            <w:tcBorders>
              <w:left w:val="single" w:color="auto" w:sz="4" w:space="0"/>
              <w:right w:val="single" w:color="auto" w:sz="4" w:space="0"/>
            </w:tcBorders>
            <w:shd w:val="clear" w:color="auto" w:fill="auto"/>
            <w:noWrap w:val="0"/>
            <w:textDirection w:val="tbRlV"/>
            <w:vAlign w:val="center"/>
          </w:tcPr>
          <w:p>
            <w:pPr>
              <w:widowControl/>
              <w:ind w:left="-2" w:leftChars="-529" w:hanging="1109" w:hangingChars="502"/>
              <w:jc w:val="center"/>
              <w:rPr>
                <w:rFonts w:hint="eastAsia" w:ascii="宋体" w:hAnsi="宋体" w:cs="宋体"/>
                <w:b/>
                <w:bCs/>
                <w:color w:val="000000"/>
                <w:kern w:val="0"/>
                <w:sz w:val="22"/>
                <w:szCs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r>
              <w:rPr>
                <w:rFonts w:ascii="宋体" w:hAnsi="宋体" w:cs="宋体"/>
                <w:color w:val="000000"/>
                <w:kern w:val="0"/>
                <w:sz w:val="22"/>
                <w:szCs w:val="22"/>
              </w:rPr>
              <w:t>儿科</w:t>
            </w:r>
          </w:p>
          <w:p>
            <w:pPr>
              <w:widowControl/>
              <w:jc w:val="left"/>
              <w:rPr>
                <w:rFonts w:ascii="宋体" w:hAnsi="宋体" w:cs="宋体"/>
                <w:color w:val="000000"/>
                <w:kern w:val="0"/>
                <w:sz w:val="22"/>
                <w:szCs w:val="22"/>
              </w:rPr>
            </w:pP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ascii="宋体" w:hAnsi="宋体" w:cs="宋体"/>
                <w:color w:val="000000"/>
                <w:kern w:val="0"/>
                <w:sz w:val="22"/>
              </w:rPr>
              <w:t>临床医学</w:t>
            </w:r>
          </w:p>
        </w:tc>
        <w:tc>
          <w:tcPr>
            <w:tcW w:w="2007" w:type="dxa"/>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本科及以上学历，学士及以上学位</w:t>
            </w:r>
          </w:p>
        </w:tc>
        <w:tc>
          <w:tcPr>
            <w:tcW w:w="4394" w:type="dxa"/>
            <w:tcBorders>
              <w:left w:val="single" w:color="auto" w:sz="4" w:space="0"/>
              <w:bottom w:val="single" w:color="auto" w:sz="4" w:space="0"/>
              <w:right w:val="single" w:color="auto" w:sz="4" w:space="0"/>
            </w:tcBorders>
            <w:shd w:val="clear" w:color="auto" w:fill="auto"/>
            <w:noWrap w:val="0"/>
            <w:vAlign w:val="center"/>
          </w:tcPr>
          <w:p>
            <w:pPr>
              <w:jc w:val="left"/>
              <w:rPr>
                <w:rFonts w:hint="eastAsia" w:ascii="宋体" w:hAnsi="宋体" w:cs="宋体"/>
                <w:color w:val="000000"/>
                <w:kern w:val="0"/>
                <w:sz w:val="22"/>
                <w:szCs w:val="22"/>
              </w:rPr>
            </w:pPr>
            <w:r>
              <w:rPr>
                <w:rFonts w:hint="eastAsia" w:ascii="宋体" w:hAnsi="宋体" w:cs="宋体"/>
                <w:color w:val="000000"/>
                <w:kern w:val="0"/>
                <w:sz w:val="22"/>
                <w:szCs w:val="22"/>
              </w:rPr>
              <w:t>具有儿科副主任医师及以上任职资格，年龄50周岁及以下，医学院校的硕士生（ 博士生）导师年龄可以放宽至5</w:t>
            </w:r>
            <w:r>
              <w:rPr>
                <w:rFonts w:ascii="宋体" w:hAnsi="宋体" w:cs="宋体"/>
                <w:color w:val="000000"/>
                <w:kern w:val="0"/>
                <w:sz w:val="22"/>
                <w:szCs w:val="22"/>
              </w:rPr>
              <w:t>5</w:t>
            </w:r>
            <w:r>
              <w:rPr>
                <w:rFonts w:hint="eastAsia" w:ascii="宋体" w:hAnsi="宋体" w:cs="宋体"/>
                <w:color w:val="000000"/>
                <w:kern w:val="0"/>
                <w:sz w:val="22"/>
                <w:szCs w:val="22"/>
              </w:rPr>
              <w:t>周岁</w:t>
            </w:r>
          </w:p>
        </w:tc>
      </w:tr>
      <w:tr>
        <w:tblPrEx>
          <w:tblLayout w:type="fixed"/>
          <w:tblCellMar>
            <w:top w:w="0" w:type="dxa"/>
            <w:left w:w="108" w:type="dxa"/>
            <w:bottom w:w="0" w:type="dxa"/>
            <w:right w:w="108" w:type="dxa"/>
          </w:tblCellMar>
        </w:tblPrEx>
        <w:trPr>
          <w:trHeight w:val="926" w:hRule="atLeast"/>
        </w:trPr>
        <w:tc>
          <w:tcPr>
            <w:tcW w:w="1185" w:type="dxa"/>
            <w:vMerge w:val="continue"/>
            <w:tcBorders>
              <w:left w:val="single" w:color="auto" w:sz="4" w:space="0"/>
              <w:right w:val="single" w:color="auto" w:sz="4" w:space="0"/>
            </w:tcBorders>
            <w:shd w:val="clear" w:color="auto" w:fill="auto"/>
            <w:noWrap w:val="0"/>
            <w:textDirection w:val="tbRlV"/>
            <w:vAlign w:val="center"/>
          </w:tcPr>
          <w:p>
            <w:pPr>
              <w:widowControl/>
              <w:ind w:left="-2" w:leftChars="-529" w:hanging="1109" w:hangingChars="502"/>
              <w:jc w:val="center"/>
              <w:rPr>
                <w:rFonts w:hint="eastAsia" w:ascii="宋体" w:hAnsi="宋体" w:cs="宋体"/>
                <w:b/>
                <w:bCs/>
                <w:color w:val="000000"/>
                <w:kern w:val="0"/>
                <w:sz w:val="22"/>
                <w:szCs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r>
              <w:rPr>
                <w:rFonts w:ascii="宋体" w:hAnsi="宋体" w:cs="宋体"/>
                <w:color w:val="000000"/>
                <w:kern w:val="0"/>
                <w:sz w:val="22"/>
                <w:szCs w:val="22"/>
              </w:rPr>
              <w:t>眼科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ascii="宋体" w:hAnsi="宋体" w:cs="宋体"/>
                <w:color w:val="000000"/>
                <w:kern w:val="0"/>
                <w:sz w:val="22"/>
              </w:rPr>
              <w:t>临床医学</w:t>
            </w:r>
          </w:p>
        </w:tc>
        <w:tc>
          <w:tcPr>
            <w:tcW w:w="2007" w:type="dxa"/>
            <w:tcBorders>
              <w:top w:val="nil"/>
              <w:left w:val="single" w:color="auto" w:sz="4" w:space="0"/>
              <w:bottom w:val="single" w:color="000000" w:sz="4" w:space="0"/>
              <w:right w:val="single" w:color="auto" w:sz="4" w:space="0"/>
            </w:tcBorders>
            <w:shd w:val="clear" w:color="auto" w:fill="auto"/>
            <w:noWrap w:val="0"/>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本科及以上学历，学士及以上学位</w:t>
            </w:r>
          </w:p>
        </w:tc>
        <w:tc>
          <w:tcPr>
            <w:tcW w:w="4394" w:type="dxa"/>
            <w:tcBorders>
              <w:left w:val="single" w:color="auto" w:sz="4" w:space="0"/>
              <w:bottom w:val="single" w:color="auto" w:sz="4" w:space="0"/>
              <w:right w:val="single" w:color="auto" w:sz="4" w:space="0"/>
            </w:tcBorders>
            <w:shd w:val="clear" w:color="auto" w:fill="auto"/>
            <w:noWrap w:val="0"/>
            <w:vAlign w:val="center"/>
          </w:tcPr>
          <w:p>
            <w:pPr>
              <w:jc w:val="left"/>
              <w:rPr>
                <w:rFonts w:hint="eastAsia" w:ascii="宋体" w:hAnsi="宋体" w:cs="宋体"/>
                <w:color w:val="000000"/>
                <w:kern w:val="0"/>
                <w:sz w:val="22"/>
                <w:szCs w:val="22"/>
              </w:rPr>
            </w:pPr>
            <w:r>
              <w:rPr>
                <w:rFonts w:hint="eastAsia" w:ascii="宋体" w:hAnsi="宋体" w:cs="宋体"/>
                <w:color w:val="000000"/>
                <w:kern w:val="0"/>
                <w:sz w:val="22"/>
                <w:szCs w:val="22"/>
              </w:rPr>
              <w:t>具有眼科副主任医师及以上任职资格，年龄50周岁及以下</w:t>
            </w:r>
          </w:p>
        </w:tc>
      </w:tr>
      <w:tr>
        <w:tblPrEx>
          <w:tblLayout w:type="fixed"/>
          <w:tblCellMar>
            <w:top w:w="0" w:type="dxa"/>
            <w:left w:w="108" w:type="dxa"/>
            <w:bottom w:w="0" w:type="dxa"/>
            <w:right w:w="108" w:type="dxa"/>
          </w:tblCellMar>
        </w:tblPrEx>
        <w:trPr>
          <w:trHeight w:val="926" w:hRule="atLeast"/>
        </w:trPr>
        <w:tc>
          <w:tcPr>
            <w:tcW w:w="1185" w:type="dxa"/>
            <w:vMerge w:val="continue"/>
            <w:tcBorders>
              <w:left w:val="single" w:color="auto" w:sz="4" w:space="0"/>
              <w:right w:val="single" w:color="auto" w:sz="4" w:space="0"/>
            </w:tcBorders>
            <w:shd w:val="clear" w:color="auto" w:fill="auto"/>
            <w:noWrap w:val="0"/>
            <w:textDirection w:val="tbRlV"/>
            <w:vAlign w:val="center"/>
          </w:tcPr>
          <w:p>
            <w:pPr>
              <w:widowControl/>
              <w:ind w:left="-2" w:leftChars="-529" w:hanging="1109" w:hangingChars="502"/>
              <w:jc w:val="center"/>
              <w:rPr>
                <w:rFonts w:hint="eastAsia" w:ascii="宋体" w:hAnsi="宋体" w:cs="宋体"/>
                <w:b/>
                <w:bCs/>
                <w:color w:val="000000"/>
                <w:kern w:val="0"/>
                <w:sz w:val="22"/>
                <w:szCs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r>
              <w:rPr>
                <w:rFonts w:ascii="宋体" w:hAnsi="宋体" w:cs="宋体"/>
                <w:color w:val="000000"/>
                <w:kern w:val="0"/>
                <w:sz w:val="22"/>
                <w:szCs w:val="22"/>
              </w:rPr>
              <w:t>麻醉科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ascii="宋体" w:hAnsi="宋体" w:cs="宋体"/>
                <w:color w:val="000000"/>
                <w:kern w:val="0"/>
                <w:sz w:val="22"/>
              </w:rPr>
              <w:t>临床医学</w:t>
            </w:r>
          </w:p>
        </w:tc>
        <w:tc>
          <w:tcPr>
            <w:tcW w:w="2007" w:type="dxa"/>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本科及以上学历，学士及以上学位</w:t>
            </w:r>
          </w:p>
        </w:tc>
        <w:tc>
          <w:tcPr>
            <w:tcW w:w="439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具有麻醉科副主任医师及以上任职资格，年龄50周岁及以下</w:t>
            </w:r>
          </w:p>
        </w:tc>
      </w:tr>
      <w:tr>
        <w:tblPrEx>
          <w:tblLayout w:type="fixed"/>
          <w:tblCellMar>
            <w:top w:w="0" w:type="dxa"/>
            <w:left w:w="108" w:type="dxa"/>
            <w:bottom w:w="0" w:type="dxa"/>
            <w:right w:w="108" w:type="dxa"/>
          </w:tblCellMar>
        </w:tblPrEx>
        <w:trPr>
          <w:trHeight w:val="1297" w:hRule="atLeast"/>
        </w:trPr>
        <w:tc>
          <w:tcPr>
            <w:tcW w:w="1185" w:type="dxa"/>
            <w:vMerge w:val="continue"/>
            <w:tcBorders>
              <w:left w:val="single" w:color="auto" w:sz="4" w:space="0"/>
              <w:bottom w:val="single" w:color="auto" w:sz="4" w:space="0"/>
              <w:right w:val="single" w:color="auto" w:sz="4" w:space="0"/>
            </w:tcBorders>
            <w:shd w:val="clear" w:color="auto" w:fill="auto"/>
            <w:noWrap w:val="0"/>
            <w:textDirection w:val="tbRlV"/>
            <w:vAlign w:val="center"/>
          </w:tcPr>
          <w:p>
            <w:pPr>
              <w:widowControl/>
              <w:ind w:left="-2" w:leftChars="-529" w:hanging="1109" w:hangingChars="502"/>
              <w:jc w:val="center"/>
              <w:rPr>
                <w:rFonts w:hint="eastAsia" w:ascii="宋体" w:hAnsi="宋体" w:cs="宋体"/>
                <w:b/>
                <w:bCs/>
                <w:color w:val="000000"/>
                <w:kern w:val="0"/>
                <w:sz w:val="22"/>
                <w:szCs w:val="22"/>
              </w:rPr>
            </w:pPr>
          </w:p>
        </w:tc>
        <w:tc>
          <w:tcPr>
            <w:tcW w:w="1440" w:type="dxa"/>
            <w:tcBorders>
              <w:top w:val="single" w:color="auto" w:sz="4" w:space="0"/>
              <w:left w:val="nil"/>
              <w:bottom w:val="single" w:color="auto" w:sz="4" w:space="0"/>
              <w:right w:val="single" w:color="auto" w:sz="4" w:space="0"/>
            </w:tcBorders>
            <w:shd w:val="clear" w:color="auto" w:fill="auto"/>
            <w:noWrap w:val="0"/>
            <w:vAlign w:val="center"/>
          </w:tcPr>
          <w:p>
            <w:pPr>
              <w:widowControl/>
              <w:jc w:val="left"/>
              <w:rPr>
                <w:rFonts w:hint="eastAsia" w:ascii="宋体" w:hAnsi="宋体" w:cs="宋体"/>
                <w:color w:val="000000"/>
                <w:kern w:val="0"/>
                <w:sz w:val="22"/>
                <w:szCs w:val="22"/>
              </w:rPr>
            </w:pPr>
            <w:r>
              <w:rPr>
                <w:rFonts w:ascii="宋体" w:hAnsi="宋体" w:cs="宋体"/>
                <w:color w:val="000000"/>
                <w:kern w:val="0"/>
                <w:sz w:val="22"/>
                <w:szCs w:val="22"/>
              </w:rPr>
              <w:t>疼痛科</w:t>
            </w:r>
          </w:p>
        </w:tc>
        <w:tc>
          <w:tcPr>
            <w:tcW w:w="1276"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3522" w:type="dxa"/>
            <w:tcBorders>
              <w:top w:val="single" w:color="auto" w:sz="4" w:space="0"/>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ascii="宋体" w:hAnsi="宋体" w:cs="宋体"/>
                <w:color w:val="000000"/>
                <w:kern w:val="0"/>
                <w:sz w:val="22"/>
              </w:rPr>
              <w:t>临床医学</w:t>
            </w:r>
          </w:p>
        </w:tc>
        <w:tc>
          <w:tcPr>
            <w:tcW w:w="200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本科及以上学历，学士及以上学位</w:t>
            </w:r>
          </w:p>
        </w:tc>
        <w:tc>
          <w:tcPr>
            <w:tcW w:w="439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具有康复医学副主任医师及以上任职资格，年龄50周岁及以下</w:t>
            </w:r>
          </w:p>
        </w:tc>
      </w:tr>
      <w:tr>
        <w:tblPrEx>
          <w:tblLayout w:type="fixed"/>
          <w:tblCellMar>
            <w:top w:w="0" w:type="dxa"/>
            <w:left w:w="108" w:type="dxa"/>
            <w:bottom w:w="0" w:type="dxa"/>
            <w:right w:w="108" w:type="dxa"/>
          </w:tblCellMar>
        </w:tblPrEx>
        <w:trPr>
          <w:trHeight w:val="839" w:hRule="atLeast"/>
        </w:trPr>
        <w:tc>
          <w:tcPr>
            <w:tcW w:w="11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r>
              <w:rPr>
                <w:rFonts w:hint="eastAsia" w:ascii="宋体" w:hAnsi="宋体" w:cs="宋体"/>
                <w:b/>
                <w:bCs/>
                <w:color w:val="000000"/>
                <w:kern w:val="0"/>
                <w:sz w:val="22"/>
                <w:szCs w:val="22"/>
              </w:rPr>
              <w:t>招聘单位</w:t>
            </w:r>
          </w:p>
        </w:tc>
        <w:tc>
          <w:tcPr>
            <w:tcW w:w="1440" w:type="dxa"/>
            <w:tcBorders>
              <w:top w:val="single" w:color="auto" w:sz="4" w:space="0"/>
              <w:left w:val="nil"/>
              <w:bottom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r>
              <w:rPr>
                <w:rFonts w:hint="eastAsia" w:ascii="宋体" w:hAnsi="宋体" w:cs="宋体"/>
                <w:b/>
                <w:bCs/>
                <w:color w:val="000000"/>
                <w:kern w:val="0"/>
                <w:sz w:val="22"/>
                <w:szCs w:val="22"/>
              </w:rPr>
              <w:t>招聘岗位</w:t>
            </w:r>
          </w:p>
        </w:tc>
        <w:tc>
          <w:tcPr>
            <w:tcW w:w="1276"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szCs w:val="22"/>
              </w:rPr>
              <w:t>招聘人数</w:t>
            </w:r>
          </w:p>
        </w:tc>
        <w:tc>
          <w:tcPr>
            <w:tcW w:w="3522" w:type="dxa"/>
            <w:tcBorders>
              <w:top w:val="single" w:color="auto" w:sz="4" w:space="0"/>
              <w:left w:val="nil"/>
              <w:bottom w:val="single" w:color="auto" w:sz="4" w:space="0"/>
              <w:right w:val="single" w:color="auto" w:sz="4" w:space="0"/>
            </w:tcBorders>
            <w:shd w:val="clear" w:color="auto" w:fill="auto"/>
            <w:noWrap w:val="0"/>
            <w:vAlign w:val="center"/>
          </w:tcPr>
          <w:p>
            <w:pPr>
              <w:widowControl/>
              <w:ind w:firstLine="883" w:firstLineChars="400"/>
              <w:jc w:val="left"/>
              <w:rPr>
                <w:rFonts w:ascii="宋体" w:hAnsi="宋体" w:cs="宋体"/>
                <w:b/>
                <w:bCs/>
                <w:color w:val="000000"/>
                <w:kern w:val="0"/>
                <w:sz w:val="22"/>
              </w:rPr>
            </w:pPr>
            <w:r>
              <w:rPr>
                <w:rFonts w:hint="eastAsia" w:ascii="宋体" w:hAnsi="宋体" w:cs="宋体"/>
                <w:b/>
                <w:bCs/>
                <w:color w:val="000000"/>
                <w:kern w:val="0"/>
                <w:sz w:val="22"/>
                <w:szCs w:val="22"/>
              </w:rPr>
              <w:t>专业</w:t>
            </w:r>
          </w:p>
        </w:tc>
        <w:tc>
          <w:tcPr>
            <w:tcW w:w="200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szCs w:val="22"/>
              </w:rPr>
              <w:t>学历学位</w:t>
            </w:r>
          </w:p>
        </w:tc>
        <w:tc>
          <w:tcPr>
            <w:tcW w:w="439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firstLine="883" w:firstLineChars="400"/>
              <w:jc w:val="left"/>
              <w:rPr>
                <w:rFonts w:ascii="宋体" w:hAnsi="宋体" w:cs="宋体"/>
                <w:b/>
                <w:bCs/>
                <w:color w:val="000000"/>
                <w:kern w:val="0"/>
                <w:sz w:val="22"/>
              </w:rPr>
            </w:pPr>
            <w:r>
              <w:rPr>
                <w:rFonts w:hint="eastAsia" w:ascii="宋体" w:hAnsi="宋体" w:cs="宋体"/>
                <w:b/>
                <w:bCs/>
                <w:color w:val="000000"/>
                <w:kern w:val="0"/>
                <w:sz w:val="22"/>
                <w:szCs w:val="22"/>
              </w:rPr>
              <w:t>具体要求</w:t>
            </w:r>
          </w:p>
        </w:tc>
      </w:tr>
      <w:tr>
        <w:tblPrEx>
          <w:tblLayout w:type="fixed"/>
          <w:tblCellMar>
            <w:top w:w="0" w:type="dxa"/>
            <w:left w:w="108" w:type="dxa"/>
            <w:bottom w:w="0" w:type="dxa"/>
            <w:right w:w="108" w:type="dxa"/>
          </w:tblCellMar>
        </w:tblPrEx>
        <w:trPr>
          <w:trHeight w:val="851" w:hRule="atLeast"/>
        </w:trPr>
        <w:tc>
          <w:tcPr>
            <w:tcW w:w="1185" w:type="dxa"/>
            <w:vMerge w:val="restart"/>
            <w:tcBorders>
              <w:top w:val="single" w:color="auto" w:sz="4" w:space="0"/>
              <w:left w:val="single" w:color="auto" w:sz="4" w:space="0"/>
              <w:right w:val="single" w:color="auto" w:sz="4" w:space="0"/>
            </w:tcBorders>
            <w:shd w:val="clear" w:color="auto" w:fill="auto"/>
            <w:noWrap w:val="0"/>
            <w:textDirection w:val="tbRlV"/>
            <w:vAlign w:val="center"/>
          </w:tcPr>
          <w:p>
            <w:pPr>
              <w:widowControl/>
              <w:ind w:left="-2" w:leftChars="-529" w:right="113" w:hanging="1109" w:hangingChars="502"/>
              <w:jc w:val="center"/>
              <w:rPr>
                <w:rFonts w:ascii="宋体" w:hAnsi="宋体" w:cs="宋体"/>
                <w:b/>
                <w:bCs/>
                <w:color w:val="000000"/>
                <w:kern w:val="0"/>
                <w:sz w:val="22"/>
                <w:szCs w:val="22"/>
              </w:rPr>
            </w:pPr>
            <w:r>
              <w:rPr>
                <w:rFonts w:hint="eastAsia" w:ascii="宋体" w:hAnsi="宋体" w:cs="宋体"/>
                <w:b/>
                <w:bCs/>
                <w:color w:val="000000"/>
                <w:kern w:val="0"/>
                <w:sz w:val="22"/>
                <w:szCs w:val="22"/>
              </w:rPr>
              <w:t>铜川 市人民医院</w:t>
            </w:r>
          </w:p>
        </w:tc>
        <w:tc>
          <w:tcPr>
            <w:tcW w:w="1440" w:type="dxa"/>
            <w:tcBorders>
              <w:top w:val="single" w:color="auto" w:sz="4" w:space="0"/>
              <w:left w:val="nil"/>
              <w:bottom w:val="single" w:color="auto" w:sz="4" w:space="0"/>
              <w:right w:val="single" w:color="auto" w:sz="4" w:space="0"/>
            </w:tcBorders>
            <w:shd w:val="clear" w:color="auto" w:fill="auto"/>
            <w:noWrap w:val="0"/>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内科</w:t>
            </w:r>
          </w:p>
        </w:tc>
        <w:tc>
          <w:tcPr>
            <w:tcW w:w="1276"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20</w:t>
            </w:r>
          </w:p>
        </w:tc>
        <w:tc>
          <w:tcPr>
            <w:tcW w:w="3522" w:type="dxa"/>
            <w:tcBorders>
              <w:top w:val="single" w:color="auto" w:sz="4" w:space="0"/>
              <w:left w:val="nil"/>
              <w:bottom w:val="single" w:color="auto" w:sz="4" w:space="0"/>
              <w:right w:val="single" w:color="auto" w:sz="4" w:space="0"/>
            </w:tcBorders>
            <w:shd w:val="clear" w:color="auto" w:fill="auto"/>
            <w:noWrap w:val="0"/>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内科学、肿瘤学、老年医学</w:t>
            </w:r>
          </w:p>
        </w:tc>
        <w:tc>
          <w:tcPr>
            <w:tcW w:w="2007" w:type="dxa"/>
            <w:vMerge w:val="restart"/>
            <w:tcBorders>
              <w:top w:val="single" w:color="auto" w:sz="4" w:space="0"/>
              <w:left w:val="single" w:color="auto" w:sz="4" w:space="0"/>
              <w:right w:val="single" w:color="auto" w:sz="4" w:space="0"/>
            </w:tcBorders>
            <w:shd w:val="clear" w:color="auto" w:fill="auto"/>
            <w:noWrap w:val="0"/>
            <w:vAlign w:val="center"/>
          </w:tcPr>
          <w:p>
            <w:pPr>
              <w:jc w:val="left"/>
              <w:rPr>
                <w:rFonts w:hint="eastAsia" w:ascii="宋体" w:hAnsi="宋体" w:cs="宋体"/>
                <w:color w:val="000000"/>
                <w:kern w:val="0"/>
                <w:sz w:val="22"/>
                <w:szCs w:val="22"/>
              </w:rPr>
            </w:pPr>
            <w:r>
              <w:rPr>
                <w:rFonts w:hint="eastAsia" w:ascii="宋体" w:hAnsi="宋体" w:cs="宋体"/>
                <w:color w:val="000000"/>
                <w:kern w:val="0"/>
                <w:sz w:val="22"/>
                <w:szCs w:val="22"/>
              </w:rPr>
              <w:t>全日制研究生及以上学历，硕士及以上学位</w:t>
            </w:r>
          </w:p>
        </w:tc>
        <w:tc>
          <w:tcPr>
            <w:tcW w:w="4394" w:type="dxa"/>
            <w:vMerge w:val="restart"/>
            <w:tcBorders>
              <w:top w:val="single" w:color="auto" w:sz="4" w:space="0"/>
              <w:left w:val="single" w:color="auto" w:sz="4" w:space="0"/>
              <w:right w:val="single" w:color="auto" w:sz="4" w:space="0"/>
            </w:tcBorders>
            <w:shd w:val="clear" w:color="auto" w:fill="auto"/>
            <w:noWrap w:val="0"/>
            <w:vAlign w:val="center"/>
          </w:tcPr>
          <w:p>
            <w:pPr>
              <w:jc w:val="left"/>
              <w:rPr>
                <w:rFonts w:hint="eastAsia" w:ascii="宋体" w:hAnsi="宋体" w:cs="宋体"/>
                <w:color w:val="000000"/>
                <w:kern w:val="0"/>
                <w:sz w:val="22"/>
                <w:szCs w:val="22"/>
              </w:rPr>
            </w:pPr>
            <w:r>
              <w:rPr>
                <w:rFonts w:hint="eastAsia" w:ascii="宋体" w:hAnsi="宋体" w:cs="宋体"/>
                <w:color w:val="000000"/>
                <w:kern w:val="0"/>
                <w:sz w:val="22"/>
                <w:szCs w:val="22"/>
              </w:rPr>
              <w:t>年龄40周岁及以下</w:t>
            </w:r>
          </w:p>
        </w:tc>
      </w:tr>
      <w:tr>
        <w:tblPrEx>
          <w:tblLayout w:type="fixed"/>
          <w:tblCellMar>
            <w:top w:w="0" w:type="dxa"/>
            <w:left w:w="108" w:type="dxa"/>
            <w:bottom w:w="0" w:type="dxa"/>
            <w:right w:w="108" w:type="dxa"/>
          </w:tblCellMar>
        </w:tblPrEx>
        <w:trPr>
          <w:trHeight w:val="558"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外科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ascii="宋体" w:hAnsi="宋体" w:cs="宋体"/>
                <w:color w:val="000000"/>
                <w:kern w:val="0"/>
                <w:sz w:val="22"/>
                <w:szCs w:val="22"/>
              </w:rPr>
              <w:t>20</w:t>
            </w:r>
          </w:p>
        </w:tc>
        <w:tc>
          <w:tcPr>
            <w:tcW w:w="3522" w:type="dxa"/>
            <w:tcBorders>
              <w:top w:val="single" w:color="auto" w:sz="4" w:space="0"/>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外科学</w:t>
            </w:r>
          </w:p>
        </w:tc>
        <w:tc>
          <w:tcPr>
            <w:tcW w:w="2007" w:type="dxa"/>
            <w:vMerge w:val="continue"/>
            <w:tcBorders>
              <w:left w:val="single" w:color="auto" w:sz="4" w:space="0"/>
              <w:right w:val="single" w:color="auto" w:sz="4" w:space="0"/>
            </w:tcBorders>
            <w:shd w:val="clear" w:color="auto" w:fill="auto"/>
            <w:noWrap w:val="0"/>
            <w:vAlign w:val="center"/>
          </w:tcPr>
          <w:p>
            <w:pPr>
              <w:jc w:val="center"/>
              <w:rPr>
                <w:rFonts w:ascii="宋体" w:hAnsi="宋体" w:cs="宋体"/>
                <w:color w:val="000000"/>
                <w:kern w:val="0"/>
                <w:sz w:val="22"/>
              </w:rPr>
            </w:pPr>
          </w:p>
        </w:tc>
        <w:tc>
          <w:tcPr>
            <w:tcW w:w="4394" w:type="dxa"/>
            <w:vMerge w:val="continue"/>
            <w:tcBorders>
              <w:left w:val="single" w:color="auto" w:sz="4" w:space="0"/>
              <w:right w:val="single" w:color="auto" w:sz="4" w:space="0"/>
            </w:tcBorders>
            <w:shd w:val="clear" w:color="auto" w:fill="auto"/>
            <w:noWrap w:val="0"/>
            <w:vAlign w:val="center"/>
          </w:tcPr>
          <w:p>
            <w:pPr>
              <w:jc w:val="center"/>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686"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眼科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szCs w:val="22"/>
              </w:rPr>
              <w:t>1</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眼科学</w:t>
            </w:r>
          </w:p>
        </w:tc>
        <w:tc>
          <w:tcPr>
            <w:tcW w:w="2007" w:type="dxa"/>
            <w:vMerge w:val="continue"/>
            <w:tcBorders>
              <w:left w:val="single" w:color="auto" w:sz="4" w:space="0"/>
              <w:right w:val="single" w:color="auto" w:sz="4" w:space="0"/>
            </w:tcBorders>
            <w:shd w:val="clear" w:color="auto" w:fill="auto"/>
            <w:noWrap w:val="0"/>
            <w:vAlign w:val="center"/>
          </w:tcPr>
          <w:p>
            <w:pPr>
              <w:jc w:val="center"/>
              <w:rPr>
                <w:rFonts w:ascii="宋体" w:hAnsi="宋体" w:cs="宋体"/>
                <w:color w:val="000000"/>
                <w:kern w:val="0"/>
                <w:sz w:val="22"/>
              </w:rPr>
            </w:pPr>
          </w:p>
        </w:tc>
        <w:tc>
          <w:tcPr>
            <w:tcW w:w="4394" w:type="dxa"/>
            <w:vMerge w:val="continue"/>
            <w:tcBorders>
              <w:left w:val="single" w:color="auto" w:sz="4" w:space="0"/>
              <w:right w:val="single" w:color="auto" w:sz="4" w:space="0"/>
            </w:tcBorders>
            <w:shd w:val="clear" w:color="auto" w:fill="auto"/>
            <w:noWrap w:val="0"/>
            <w:vAlign w:val="center"/>
          </w:tcPr>
          <w:p>
            <w:pPr>
              <w:jc w:val="center"/>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494"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ascii="宋体" w:hAnsi="宋体" w:cs="宋体"/>
                <w:color w:val="000000"/>
                <w:kern w:val="0"/>
                <w:sz w:val="22"/>
              </w:rPr>
              <w:t>急诊科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rPr>
              <w:t>2</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ascii="宋体" w:hAnsi="宋体" w:cs="宋体"/>
                <w:color w:val="000000"/>
                <w:kern w:val="0"/>
                <w:sz w:val="22"/>
              </w:rPr>
              <w:t>急诊医学</w:t>
            </w:r>
          </w:p>
        </w:tc>
        <w:tc>
          <w:tcPr>
            <w:tcW w:w="2007" w:type="dxa"/>
            <w:vMerge w:val="continue"/>
            <w:tcBorders>
              <w:left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p>
        </w:tc>
        <w:tc>
          <w:tcPr>
            <w:tcW w:w="4394" w:type="dxa"/>
            <w:vMerge w:val="continue"/>
            <w:tcBorders>
              <w:left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472"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ascii="宋体" w:hAnsi="宋体" w:cs="宋体"/>
                <w:color w:val="000000"/>
                <w:kern w:val="0"/>
                <w:sz w:val="22"/>
              </w:rPr>
              <w:t>儿科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rPr>
              <w:t>2</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ascii="宋体" w:hAnsi="宋体" w:cs="宋体"/>
                <w:color w:val="000000"/>
                <w:kern w:val="0"/>
                <w:sz w:val="22"/>
              </w:rPr>
              <w:t>儿科学</w:t>
            </w:r>
          </w:p>
        </w:tc>
        <w:tc>
          <w:tcPr>
            <w:tcW w:w="2007"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506"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ascii="宋体" w:hAnsi="宋体" w:cs="宋体"/>
                <w:color w:val="000000"/>
                <w:kern w:val="0"/>
                <w:sz w:val="22"/>
              </w:rPr>
              <w:t>耳鼻喉科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ascii="宋体" w:hAnsi="宋体" w:cs="宋体"/>
                <w:color w:val="000000"/>
                <w:kern w:val="0"/>
                <w:sz w:val="22"/>
              </w:rPr>
              <w:t>耳鼻咽喉科学</w:t>
            </w:r>
          </w:p>
        </w:tc>
        <w:tc>
          <w:tcPr>
            <w:tcW w:w="2007"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413"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ascii="宋体" w:hAnsi="宋体" w:cs="宋体"/>
                <w:color w:val="000000"/>
                <w:kern w:val="0"/>
                <w:sz w:val="22"/>
              </w:rPr>
              <w:t>麻醉科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ascii="宋体" w:hAnsi="宋体" w:cs="宋体"/>
                <w:color w:val="000000"/>
                <w:kern w:val="0"/>
                <w:sz w:val="22"/>
              </w:rPr>
              <w:t>麻醉学</w:t>
            </w:r>
          </w:p>
        </w:tc>
        <w:tc>
          <w:tcPr>
            <w:tcW w:w="2007"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419"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ascii="宋体" w:hAnsi="宋体" w:cs="宋体"/>
                <w:color w:val="000000"/>
                <w:kern w:val="0"/>
                <w:sz w:val="22"/>
              </w:rPr>
              <w:t>妇产科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ascii="宋体" w:hAnsi="宋体" w:cs="宋体"/>
                <w:color w:val="000000"/>
                <w:kern w:val="0"/>
                <w:sz w:val="22"/>
              </w:rPr>
              <w:t>妇产科学</w:t>
            </w:r>
          </w:p>
        </w:tc>
        <w:tc>
          <w:tcPr>
            <w:tcW w:w="2007"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582"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肿瘤科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szCs w:val="22"/>
              </w:rPr>
              <w:t>1</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生物医学工程</w:t>
            </w:r>
          </w:p>
        </w:tc>
        <w:tc>
          <w:tcPr>
            <w:tcW w:w="2007"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562"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口腔科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szCs w:val="22"/>
              </w:rPr>
              <w:t>1</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口腔临床医学</w:t>
            </w:r>
          </w:p>
        </w:tc>
        <w:tc>
          <w:tcPr>
            <w:tcW w:w="2007"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683"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中医、康复科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ascii="宋体" w:hAnsi="宋体" w:cs="宋体"/>
                <w:color w:val="000000"/>
                <w:kern w:val="0"/>
                <w:sz w:val="22"/>
                <w:szCs w:val="22"/>
              </w:rPr>
              <w:t>6</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中医学、中医诊断学、中西医结合临床、针灸推拿学、中医基础理论</w:t>
            </w:r>
          </w:p>
        </w:tc>
        <w:tc>
          <w:tcPr>
            <w:tcW w:w="2007"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436"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nil"/>
              <w:left w:val="nil"/>
              <w:bottom w:val="nil"/>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控感科</w:t>
            </w:r>
          </w:p>
        </w:tc>
        <w:tc>
          <w:tcPr>
            <w:tcW w:w="1276" w:type="dxa"/>
            <w:tcBorders>
              <w:top w:val="nil"/>
              <w:left w:val="nil"/>
              <w:bottom w:val="nil"/>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szCs w:val="22"/>
              </w:rPr>
              <w:t>3</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公共卫生、劳动卫生与环境卫生学</w:t>
            </w:r>
          </w:p>
        </w:tc>
        <w:tc>
          <w:tcPr>
            <w:tcW w:w="2007"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630"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single" w:color="auto" w:sz="4" w:space="0"/>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病理科</w:t>
            </w:r>
          </w:p>
        </w:tc>
        <w:tc>
          <w:tcPr>
            <w:tcW w:w="1276"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szCs w:val="22"/>
              </w:rPr>
              <w:t>1</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病理学与病理生理学</w:t>
            </w:r>
          </w:p>
        </w:tc>
        <w:tc>
          <w:tcPr>
            <w:tcW w:w="2007"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445" w:hRule="atLeast"/>
        </w:trPr>
        <w:tc>
          <w:tcPr>
            <w:tcW w:w="1185" w:type="dxa"/>
            <w:vMerge w:val="continue"/>
            <w:tcBorders>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single" w:color="auto" w:sz="4" w:space="0"/>
              <w:left w:val="nil"/>
              <w:bottom w:val="single" w:color="auto" w:sz="4" w:space="0"/>
              <w:right w:val="single" w:color="auto" w:sz="4" w:space="0"/>
            </w:tcBorders>
            <w:shd w:val="clear" w:color="auto" w:fill="auto"/>
            <w:noWrap w:val="0"/>
            <w:vAlign w:val="center"/>
          </w:tcPr>
          <w:p>
            <w:pPr>
              <w:widowControl/>
              <w:jc w:val="left"/>
              <w:rPr>
                <w:rFonts w:ascii="宋体" w:hAnsi="宋体" w:cs="宋体"/>
                <w:kern w:val="0"/>
                <w:sz w:val="22"/>
              </w:rPr>
            </w:pPr>
            <w:r>
              <w:rPr>
                <w:rFonts w:hint="eastAsia" w:ascii="宋体" w:hAnsi="宋体" w:cs="宋体"/>
                <w:kern w:val="0"/>
                <w:sz w:val="22"/>
                <w:szCs w:val="22"/>
              </w:rPr>
              <w:t>临床药学科</w:t>
            </w:r>
          </w:p>
        </w:tc>
        <w:tc>
          <w:tcPr>
            <w:tcW w:w="1276"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kern w:val="0"/>
                <w:sz w:val="22"/>
              </w:rPr>
            </w:pPr>
            <w:r>
              <w:rPr>
                <w:rFonts w:hint="eastAsia" w:ascii="宋体" w:hAnsi="宋体" w:cs="宋体"/>
                <w:kern w:val="0"/>
                <w:sz w:val="22"/>
                <w:szCs w:val="22"/>
              </w:rPr>
              <w:t>2</w:t>
            </w:r>
          </w:p>
        </w:tc>
        <w:tc>
          <w:tcPr>
            <w:tcW w:w="3522" w:type="dxa"/>
            <w:tcBorders>
              <w:top w:val="single" w:color="auto" w:sz="4" w:space="0"/>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药学、中药学</w:t>
            </w:r>
          </w:p>
        </w:tc>
        <w:tc>
          <w:tcPr>
            <w:tcW w:w="2007"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558" w:hRule="atLeast"/>
        </w:trPr>
        <w:tc>
          <w:tcPr>
            <w:tcW w:w="1185" w:type="dxa"/>
            <w:tcBorders>
              <w:top w:val="single" w:color="auto" w:sz="4" w:space="0"/>
              <w:left w:val="single" w:color="auto" w:sz="4" w:space="0"/>
              <w:bottom w:val="nil"/>
              <w:right w:val="single" w:color="auto" w:sz="4" w:space="0"/>
            </w:tcBorders>
            <w:shd w:val="clear" w:color="auto" w:fill="auto"/>
            <w:noWrap w:val="0"/>
            <w:vAlign w:val="center"/>
          </w:tcPr>
          <w:p>
            <w:pPr>
              <w:widowControl/>
              <w:jc w:val="left"/>
              <w:rPr>
                <w:rFonts w:ascii="宋体" w:hAnsi="宋体" w:cs="宋体"/>
                <w:b/>
                <w:bCs/>
                <w:color w:val="000000"/>
                <w:kern w:val="0"/>
                <w:sz w:val="22"/>
              </w:rPr>
            </w:pPr>
            <w:r>
              <w:rPr>
                <w:rFonts w:hint="eastAsia" w:ascii="宋体" w:hAnsi="宋体" w:cs="宋体"/>
                <w:b/>
                <w:bCs/>
                <w:color w:val="000000"/>
                <w:kern w:val="0"/>
                <w:sz w:val="22"/>
                <w:szCs w:val="22"/>
              </w:rPr>
              <w:t>招聘单位</w:t>
            </w:r>
          </w:p>
        </w:tc>
        <w:tc>
          <w:tcPr>
            <w:tcW w:w="1440" w:type="dxa"/>
            <w:tcBorders>
              <w:top w:val="single" w:color="auto" w:sz="4" w:space="0"/>
              <w:left w:val="single" w:color="auto" w:sz="4" w:space="0"/>
              <w:bottom w:val="single" w:color="000000"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r>
              <w:rPr>
                <w:rFonts w:hint="eastAsia" w:ascii="宋体" w:hAnsi="宋体" w:cs="宋体"/>
                <w:b/>
                <w:bCs/>
                <w:color w:val="000000"/>
                <w:kern w:val="0"/>
                <w:sz w:val="22"/>
                <w:szCs w:val="22"/>
              </w:rPr>
              <w:t>招聘岗位</w:t>
            </w:r>
          </w:p>
        </w:tc>
        <w:tc>
          <w:tcPr>
            <w:tcW w:w="1276"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szCs w:val="22"/>
              </w:rPr>
              <w:t>招聘人数</w:t>
            </w:r>
          </w:p>
        </w:tc>
        <w:tc>
          <w:tcPr>
            <w:tcW w:w="3522" w:type="dxa"/>
            <w:tcBorders>
              <w:top w:val="single" w:color="auto" w:sz="4" w:space="0"/>
              <w:left w:val="nil"/>
              <w:bottom w:val="single" w:color="auto" w:sz="4" w:space="0"/>
              <w:right w:val="single" w:color="auto" w:sz="4" w:space="0"/>
            </w:tcBorders>
            <w:shd w:val="clear" w:color="auto" w:fill="auto"/>
            <w:noWrap w:val="0"/>
            <w:vAlign w:val="center"/>
          </w:tcPr>
          <w:p>
            <w:pPr>
              <w:widowControl/>
              <w:ind w:firstLine="1104" w:firstLineChars="500"/>
              <w:jc w:val="left"/>
              <w:rPr>
                <w:rFonts w:ascii="宋体" w:hAnsi="宋体" w:cs="宋体"/>
                <w:b/>
                <w:bCs/>
                <w:color w:val="000000"/>
                <w:kern w:val="0"/>
                <w:sz w:val="22"/>
              </w:rPr>
            </w:pPr>
            <w:r>
              <w:rPr>
                <w:rFonts w:hint="eastAsia" w:ascii="宋体" w:hAnsi="宋体" w:cs="宋体"/>
                <w:b/>
                <w:bCs/>
                <w:color w:val="000000"/>
                <w:kern w:val="0"/>
                <w:sz w:val="22"/>
                <w:szCs w:val="22"/>
              </w:rPr>
              <w:t>专业</w:t>
            </w:r>
          </w:p>
        </w:tc>
        <w:tc>
          <w:tcPr>
            <w:tcW w:w="2007" w:type="dxa"/>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szCs w:val="22"/>
              </w:rPr>
              <w:t>学历学位</w:t>
            </w:r>
          </w:p>
        </w:tc>
        <w:tc>
          <w:tcPr>
            <w:tcW w:w="4394" w:type="dxa"/>
            <w:tcBorders>
              <w:top w:val="single" w:color="auto" w:sz="4" w:space="0"/>
              <w:left w:val="single" w:color="auto" w:sz="4" w:space="0"/>
              <w:bottom w:val="single" w:color="auto" w:sz="4" w:space="0"/>
              <w:right w:val="single" w:color="auto" w:sz="4" w:space="0"/>
            </w:tcBorders>
            <w:noWrap w:val="0"/>
            <w:vAlign w:val="center"/>
          </w:tcPr>
          <w:p>
            <w:pPr>
              <w:widowControl/>
              <w:ind w:firstLine="1104" w:firstLineChars="500"/>
              <w:jc w:val="left"/>
              <w:rPr>
                <w:rFonts w:ascii="宋体" w:hAnsi="宋体" w:cs="宋体"/>
                <w:b/>
                <w:bCs/>
                <w:color w:val="000000"/>
                <w:kern w:val="0"/>
                <w:sz w:val="22"/>
              </w:rPr>
            </w:pPr>
            <w:r>
              <w:rPr>
                <w:rFonts w:hint="eastAsia" w:ascii="宋体" w:hAnsi="宋体" w:cs="宋体"/>
                <w:b/>
                <w:bCs/>
                <w:color w:val="000000"/>
                <w:kern w:val="0"/>
                <w:sz w:val="22"/>
                <w:szCs w:val="22"/>
              </w:rPr>
              <w:t>具体要求</w:t>
            </w:r>
          </w:p>
        </w:tc>
      </w:tr>
      <w:tr>
        <w:tblPrEx>
          <w:tblLayout w:type="fixed"/>
          <w:tblCellMar>
            <w:top w:w="0" w:type="dxa"/>
            <w:left w:w="108" w:type="dxa"/>
            <w:bottom w:w="0" w:type="dxa"/>
            <w:right w:w="108" w:type="dxa"/>
          </w:tblCellMar>
        </w:tblPrEx>
        <w:trPr>
          <w:trHeight w:val="558" w:hRule="atLeast"/>
        </w:trPr>
        <w:tc>
          <w:tcPr>
            <w:tcW w:w="1185" w:type="dxa"/>
            <w:vMerge w:val="restart"/>
            <w:tcBorders>
              <w:top w:val="single" w:color="auto" w:sz="4" w:space="0"/>
              <w:left w:val="single" w:color="auto" w:sz="4" w:space="0"/>
              <w:right w:val="single" w:color="auto" w:sz="4" w:space="0"/>
            </w:tcBorders>
            <w:shd w:val="clear" w:color="auto" w:fill="auto"/>
            <w:noWrap w:val="0"/>
            <w:textDirection w:val="tbRlV"/>
            <w:vAlign w:val="center"/>
          </w:tcPr>
          <w:p>
            <w:pPr>
              <w:widowControl/>
              <w:ind w:left="113" w:right="113"/>
              <w:jc w:val="center"/>
              <w:rPr>
                <w:rFonts w:ascii="宋体" w:hAnsi="宋体" w:cs="宋体"/>
                <w:b/>
                <w:bCs/>
                <w:color w:val="000000"/>
                <w:kern w:val="0"/>
                <w:sz w:val="22"/>
              </w:rPr>
            </w:pPr>
          </w:p>
          <w:p>
            <w:pPr>
              <w:ind w:left="113" w:right="113"/>
              <w:jc w:val="center"/>
              <w:rPr>
                <w:rFonts w:ascii="宋体" w:hAnsi="宋体" w:cs="宋体"/>
                <w:b/>
                <w:bCs/>
                <w:color w:val="000000"/>
                <w:kern w:val="0"/>
                <w:sz w:val="22"/>
                <w:highlight w:val="yellow"/>
              </w:rPr>
            </w:pPr>
            <w:r>
              <w:rPr>
                <w:rFonts w:hint="eastAsia" w:ascii="宋体" w:hAnsi="宋体" w:cs="宋体"/>
                <w:b/>
                <w:bCs/>
                <w:color w:val="000000"/>
                <w:kern w:val="0"/>
                <w:sz w:val="22"/>
                <w:szCs w:val="22"/>
              </w:rPr>
              <w:t xml:space="preserve">  铜川市人民医院</w:t>
            </w:r>
          </w:p>
        </w:tc>
        <w:tc>
          <w:tcPr>
            <w:tcW w:w="1440" w:type="dxa"/>
            <w:vMerge w:val="restart"/>
            <w:tcBorders>
              <w:top w:val="single" w:color="auto" w:sz="4" w:space="0"/>
              <w:left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highlight w:val="yellow"/>
              </w:rPr>
            </w:pPr>
            <w:r>
              <w:rPr>
                <w:rFonts w:hint="eastAsia" w:ascii="宋体" w:hAnsi="宋体" w:cs="宋体"/>
                <w:color w:val="000000"/>
                <w:kern w:val="0"/>
                <w:sz w:val="22"/>
                <w:szCs w:val="22"/>
              </w:rPr>
              <w:t>临床科室</w:t>
            </w:r>
          </w:p>
        </w:tc>
        <w:tc>
          <w:tcPr>
            <w:tcW w:w="1276"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kern w:val="0"/>
                <w:sz w:val="22"/>
              </w:rPr>
            </w:pPr>
            <w:r>
              <w:rPr>
                <w:rFonts w:ascii="宋体" w:hAnsi="宋体" w:cs="宋体"/>
                <w:kern w:val="0"/>
                <w:sz w:val="22"/>
                <w:szCs w:val="22"/>
              </w:rPr>
              <w:t>2</w:t>
            </w:r>
            <w:r>
              <w:rPr>
                <w:rFonts w:hint="eastAsia" w:ascii="宋体" w:hAnsi="宋体" w:cs="宋体"/>
                <w:kern w:val="0"/>
                <w:sz w:val="22"/>
                <w:szCs w:val="22"/>
              </w:rPr>
              <w:t>5</w:t>
            </w:r>
          </w:p>
        </w:tc>
        <w:tc>
          <w:tcPr>
            <w:tcW w:w="3522" w:type="dxa"/>
            <w:tcBorders>
              <w:top w:val="single" w:color="auto" w:sz="4" w:space="0"/>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护理学、助产专业</w:t>
            </w:r>
          </w:p>
        </w:tc>
        <w:tc>
          <w:tcPr>
            <w:tcW w:w="2007" w:type="dxa"/>
            <w:vMerge w:val="restart"/>
            <w:tcBorders>
              <w:top w:val="single" w:color="auto" w:sz="4" w:space="0"/>
              <w:left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本科及以上学历</w:t>
            </w:r>
          </w:p>
        </w:tc>
        <w:tc>
          <w:tcPr>
            <w:tcW w:w="4394" w:type="dxa"/>
            <w:vMerge w:val="restart"/>
            <w:tcBorders>
              <w:top w:val="single" w:color="auto" w:sz="4" w:space="0"/>
              <w:left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具有中级职称，二甲及以上医院工作经历，年龄45周岁及以下</w:t>
            </w:r>
          </w:p>
        </w:tc>
      </w:tr>
      <w:tr>
        <w:tblPrEx>
          <w:tblLayout w:type="fixed"/>
          <w:tblCellMar>
            <w:top w:w="0" w:type="dxa"/>
            <w:left w:w="108" w:type="dxa"/>
            <w:bottom w:w="0" w:type="dxa"/>
            <w:right w:w="108" w:type="dxa"/>
          </w:tblCellMar>
        </w:tblPrEx>
        <w:trPr>
          <w:trHeight w:val="415" w:hRule="atLeast"/>
        </w:trPr>
        <w:tc>
          <w:tcPr>
            <w:tcW w:w="1185" w:type="dxa"/>
            <w:vMerge w:val="continue"/>
            <w:tcBorders>
              <w:left w:val="single" w:color="auto" w:sz="4" w:space="0"/>
              <w:right w:val="single" w:color="auto" w:sz="4" w:space="0"/>
            </w:tcBorders>
            <w:shd w:val="clear" w:color="auto" w:fill="auto"/>
            <w:noWrap w:val="0"/>
            <w:vAlign w:val="center"/>
          </w:tcPr>
          <w:p>
            <w:pPr>
              <w:jc w:val="center"/>
              <w:rPr>
                <w:rFonts w:ascii="宋体" w:hAnsi="宋体" w:cs="宋体"/>
                <w:b/>
                <w:bCs/>
                <w:color w:val="000000"/>
                <w:kern w:val="0"/>
                <w:sz w:val="22"/>
                <w:highlight w:val="yellow"/>
              </w:rPr>
            </w:pPr>
          </w:p>
        </w:tc>
        <w:tc>
          <w:tcPr>
            <w:tcW w:w="1440"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highlight w:val="yellow"/>
              </w:rPr>
            </w:pP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kern w:val="0"/>
                <w:sz w:val="22"/>
              </w:rPr>
            </w:pPr>
            <w:r>
              <w:rPr>
                <w:rFonts w:ascii="宋体" w:hAnsi="宋体" w:cs="宋体"/>
                <w:kern w:val="0"/>
                <w:sz w:val="22"/>
                <w:szCs w:val="22"/>
              </w:rPr>
              <w:t>15</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临床医学</w:t>
            </w:r>
          </w:p>
        </w:tc>
        <w:tc>
          <w:tcPr>
            <w:tcW w:w="2007"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406" w:hRule="atLeast"/>
        </w:trPr>
        <w:tc>
          <w:tcPr>
            <w:tcW w:w="1185" w:type="dxa"/>
            <w:vMerge w:val="continue"/>
            <w:tcBorders>
              <w:left w:val="single" w:color="auto" w:sz="4" w:space="0"/>
              <w:right w:val="single" w:color="auto" w:sz="4" w:space="0"/>
            </w:tcBorders>
            <w:shd w:val="clear" w:color="auto" w:fill="auto"/>
            <w:noWrap w:val="0"/>
            <w:vAlign w:val="center"/>
          </w:tcPr>
          <w:p>
            <w:pPr>
              <w:jc w:val="center"/>
              <w:rPr>
                <w:rFonts w:ascii="宋体" w:hAnsi="宋体" w:cs="宋体"/>
                <w:b/>
                <w:bCs/>
                <w:color w:val="000000"/>
                <w:kern w:val="0"/>
                <w:sz w:val="22"/>
                <w:highlight w:val="yellow"/>
              </w:rPr>
            </w:pPr>
          </w:p>
        </w:tc>
        <w:tc>
          <w:tcPr>
            <w:tcW w:w="1440" w:type="dxa"/>
            <w:vMerge w:val="continue"/>
            <w:tcBorders>
              <w:left w:val="single" w:color="auto" w:sz="4" w:space="0"/>
              <w:bottom w:val="single" w:color="000000" w:sz="4" w:space="0"/>
              <w:right w:val="single" w:color="auto" w:sz="4" w:space="0"/>
            </w:tcBorders>
            <w:shd w:val="clear" w:color="auto" w:fill="auto"/>
            <w:noWrap w:val="0"/>
            <w:vAlign w:val="center"/>
          </w:tcPr>
          <w:p>
            <w:pPr>
              <w:widowControl/>
              <w:jc w:val="left"/>
              <w:rPr>
                <w:rFonts w:ascii="宋体" w:hAnsi="宋体" w:cs="宋体"/>
                <w:color w:val="000000"/>
                <w:kern w:val="0"/>
                <w:sz w:val="22"/>
                <w:highlight w:val="yellow"/>
              </w:rPr>
            </w:pP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ascii="宋体" w:hAnsi="宋体" w:cs="宋体"/>
                <w:color w:val="000000"/>
                <w:kern w:val="0"/>
                <w:sz w:val="22"/>
                <w:szCs w:val="22"/>
              </w:rPr>
              <w:t>2</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中医学、中西医临床医学</w:t>
            </w:r>
          </w:p>
        </w:tc>
        <w:tc>
          <w:tcPr>
            <w:tcW w:w="2007" w:type="dxa"/>
            <w:vMerge w:val="continue"/>
            <w:tcBorders>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426" w:hRule="atLeast"/>
        </w:trPr>
        <w:tc>
          <w:tcPr>
            <w:tcW w:w="1185" w:type="dxa"/>
            <w:vMerge w:val="continue"/>
            <w:tcBorders>
              <w:left w:val="single" w:color="auto" w:sz="4" w:space="0"/>
              <w:right w:val="single" w:color="auto" w:sz="4" w:space="0"/>
            </w:tcBorders>
            <w:shd w:val="clear" w:color="auto" w:fill="auto"/>
            <w:noWrap w:val="0"/>
            <w:textDirection w:val="tbRlV"/>
            <w:vAlign w:val="center"/>
          </w:tcPr>
          <w:p>
            <w:pPr>
              <w:widowControl/>
              <w:jc w:val="center"/>
              <w:rPr>
                <w:rFonts w:ascii="宋体" w:hAnsi="宋体" w:cs="宋体"/>
                <w:b/>
                <w:bCs/>
                <w:color w:val="000000"/>
                <w:kern w:val="0"/>
                <w:sz w:val="22"/>
              </w:rPr>
            </w:pPr>
          </w:p>
        </w:tc>
        <w:tc>
          <w:tcPr>
            <w:tcW w:w="1440" w:type="dxa"/>
            <w:vMerge w:val="restart"/>
            <w:tcBorders>
              <w:top w:val="single" w:color="auto" w:sz="4" w:space="0"/>
              <w:left w:val="single" w:color="auto" w:sz="4" w:space="0"/>
              <w:bottom w:val="single" w:color="000000"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 xml:space="preserve">临床科室       </w:t>
            </w:r>
          </w:p>
        </w:tc>
        <w:tc>
          <w:tcPr>
            <w:tcW w:w="1276"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szCs w:val="22"/>
              </w:rPr>
              <w:t>100</w:t>
            </w:r>
          </w:p>
        </w:tc>
        <w:tc>
          <w:tcPr>
            <w:tcW w:w="3522" w:type="dxa"/>
            <w:tcBorders>
              <w:top w:val="single" w:color="auto" w:sz="4" w:space="0"/>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临床医学</w:t>
            </w:r>
          </w:p>
        </w:tc>
        <w:tc>
          <w:tcPr>
            <w:tcW w:w="2007" w:type="dxa"/>
            <w:vMerge w:val="restart"/>
            <w:tcBorders>
              <w:top w:val="single" w:color="auto" w:sz="4" w:space="0"/>
              <w:left w:val="single" w:color="auto" w:sz="4" w:space="0"/>
              <w:bottom w:val="nil"/>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全日制本科及以上学历，学士及以上学位</w:t>
            </w:r>
          </w:p>
        </w:tc>
        <w:tc>
          <w:tcPr>
            <w:tcW w:w="4394" w:type="dxa"/>
            <w:vMerge w:val="restart"/>
            <w:tcBorders>
              <w:top w:val="single" w:color="auto" w:sz="4" w:space="0"/>
              <w:left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具有执业医师资格或本专业上岗资格，二甲及以上医院工作经历，年龄35周岁及以下</w:t>
            </w:r>
          </w:p>
        </w:tc>
      </w:tr>
      <w:tr>
        <w:tblPrEx>
          <w:tblLayout w:type="fixed"/>
          <w:tblCellMar>
            <w:top w:w="0" w:type="dxa"/>
            <w:left w:w="108" w:type="dxa"/>
            <w:bottom w:w="0" w:type="dxa"/>
            <w:right w:w="108" w:type="dxa"/>
          </w:tblCellMar>
        </w:tblPrEx>
        <w:trPr>
          <w:trHeight w:val="405"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jc w:val="left"/>
              <w:rPr>
                <w:rFonts w:ascii="宋体" w:hAnsi="宋体" w:cs="宋体"/>
                <w:color w:val="000000"/>
                <w:kern w:val="0"/>
                <w:sz w:val="20"/>
                <w:szCs w:val="20"/>
              </w:rPr>
            </w:pP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szCs w:val="22"/>
              </w:rPr>
              <w:t>40</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护理学</w:t>
            </w:r>
          </w:p>
        </w:tc>
        <w:tc>
          <w:tcPr>
            <w:tcW w:w="2007" w:type="dxa"/>
            <w:vMerge w:val="continue"/>
            <w:tcBorders>
              <w:top w:val="nil"/>
              <w:left w:val="single" w:color="auto" w:sz="4" w:space="0"/>
              <w:bottom w:val="nil"/>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565"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ascii="宋体" w:hAnsi="宋体" w:cs="宋体"/>
                <w:color w:val="000000"/>
                <w:kern w:val="0"/>
                <w:sz w:val="22"/>
              </w:rPr>
              <w:t>麻醉科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szCs w:val="22"/>
              </w:rPr>
              <w:t>5</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临床医学、麻醉学、临床医学（麻醉学方向）</w:t>
            </w:r>
          </w:p>
        </w:tc>
        <w:tc>
          <w:tcPr>
            <w:tcW w:w="2007" w:type="dxa"/>
            <w:vMerge w:val="continue"/>
            <w:tcBorders>
              <w:top w:val="nil"/>
              <w:left w:val="single" w:color="auto" w:sz="4" w:space="0"/>
              <w:bottom w:val="nil"/>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414"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肿瘤科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ascii="宋体" w:hAnsi="宋体" w:cs="宋体"/>
                <w:color w:val="000000"/>
                <w:kern w:val="0"/>
                <w:sz w:val="22"/>
              </w:rPr>
              <w:t>1</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生物医学工程、核物理</w:t>
            </w:r>
          </w:p>
        </w:tc>
        <w:tc>
          <w:tcPr>
            <w:tcW w:w="2007" w:type="dxa"/>
            <w:vMerge w:val="continue"/>
            <w:tcBorders>
              <w:top w:val="nil"/>
              <w:left w:val="single" w:color="auto" w:sz="4" w:space="0"/>
              <w:bottom w:val="nil"/>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399"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超声科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ascii="宋体" w:hAnsi="宋体" w:cs="宋体"/>
                <w:color w:val="000000"/>
                <w:kern w:val="0"/>
                <w:sz w:val="22"/>
                <w:szCs w:val="22"/>
              </w:rPr>
              <w:t>5</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医学影像学、临床医学</w:t>
            </w:r>
          </w:p>
        </w:tc>
        <w:tc>
          <w:tcPr>
            <w:tcW w:w="2007" w:type="dxa"/>
            <w:vMerge w:val="continue"/>
            <w:tcBorders>
              <w:top w:val="nil"/>
              <w:left w:val="single" w:color="auto" w:sz="4" w:space="0"/>
              <w:bottom w:val="nil"/>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418"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nil"/>
              <w:left w:val="single" w:color="auto" w:sz="4" w:space="0"/>
              <w:bottom w:val="single" w:color="000000"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医学影像科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ascii="宋体" w:hAnsi="宋体" w:cs="宋体"/>
                <w:color w:val="000000"/>
                <w:kern w:val="0"/>
                <w:sz w:val="22"/>
                <w:szCs w:val="22"/>
              </w:rPr>
              <w:t>2</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医学影像学、临床医学</w:t>
            </w:r>
          </w:p>
        </w:tc>
        <w:tc>
          <w:tcPr>
            <w:tcW w:w="2007" w:type="dxa"/>
            <w:vMerge w:val="continue"/>
            <w:tcBorders>
              <w:top w:val="nil"/>
              <w:left w:val="single" w:color="auto" w:sz="4" w:space="0"/>
              <w:bottom w:val="nil"/>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410"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口腔科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szCs w:val="22"/>
              </w:rPr>
              <w:t>2</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口腔医学</w:t>
            </w:r>
          </w:p>
        </w:tc>
        <w:tc>
          <w:tcPr>
            <w:tcW w:w="2007" w:type="dxa"/>
            <w:vMerge w:val="continue"/>
            <w:tcBorders>
              <w:top w:val="nil"/>
              <w:left w:val="single" w:color="auto" w:sz="4" w:space="0"/>
              <w:bottom w:val="nil"/>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417"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szCs w:val="22"/>
              </w:rPr>
              <w:t>1</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口腔修复工艺</w:t>
            </w:r>
          </w:p>
        </w:tc>
        <w:tc>
          <w:tcPr>
            <w:tcW w:w="2007" w:type="dxa"/>
            <w:vMerge w:val="continue"/>
            <w:tcBorders>
              <w:top w:val="nil"/>
              <w:left w:val="single" w:color="auto" w:sz="4" w:space="0"/>
              <w:bottom w:val="nil"/>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422"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检验科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szCs w:val="22"/>
              </w:rPr>
              <w:t>11</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医学检验、医学检验技术</w:t>
            </w:r>
          </w:p>
        </w:tc>
        <w:tc>
          <w:tcPr>
            <w:tcW w:w="2007" w:type="dxa"/>
            <w:vMerge w:val="continue"/>
            <w:tcBorders>
              <w:top w:val="nil"/>
              <w:left w:val="single" w:color="auto" w:sz="4" w:space="0"/>
              <w:bottom w:val="nil"/>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414"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功能科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ascii="宋体" w:hAnsi="宋体" w:cs="宋体"/>
                <w:color w:val="000000"/>
                <w:kern w:val="0"/>
                <w:sz w:val="22"/>
                <w:szCs w:val="22"/>
              </w:rPr>
              <w:t>2</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临床医学</w:t>
            </w:r>
          </w:p>
        </w:tc>
        <w:tc>
          <w:tcPr>
            <w:tcW w:w="2007" w:type="dxa"/>
            <w:vMerge w:val="continue"/>
            <w:tcBorders>
              <w:top w:val="nil"/>
              <w:left w:val="single" w:color="auto" w:sz="4" w:space="0"/>
              <w:bottom w:val="nil"/>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654"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临床药学科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ascii="宋体" w:hAnsi="宋体" w:cs="宋体"/>
                <w:color w:val="000000"/>
                <w:kern w:val="0"/>
                <w:sz w:val="22"/>
                <w:szCs w:val="22"/>
              </w:rPr>
              <w:t>5</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药学、临床药学、药学（临床药学方向）</w:t>
            </w:r>
          </w:p>
        </w:tc>
        <w:tc>
          <w:tcPr>
            <w:tcW w:w="2007" w:type="dxa"/>
            <w:vMerge w:val="continue"/>
            <w:tcBorders>
              <w:top w:val="nil"/>
              <w:left w:val="single" w:color="auto" w:sz="4" w:space="0"/>
              <w:bottom w:val="nil"/>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472"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精神卫生科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szCs w:val="22"/>
              </w:rPr>
              <w:t>1</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临床医学（精神病与精神卫生方向）</w:t>
            </w:r>
          </w:p>
        </w:tc>
        <w:tc>
          <w:tcPr>
            <w:tcW w:w="2007" w:type="dxa"/>
            <w:vMerge w:val="continue"/>
            <w:tcBorders>
              <w:top w:val="nil"/>
              <w:left w:val="single" w:color="auto" w:sz="4" w:space="0"/>
              <w:bottom w:val="nil"/>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557" w:hRule="atLeast"/>
        </w:trPr>
        <w:tc>
          <w:tcPr>
            <w:tcW w:w="1185"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康复科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szCs w:val="22"/>
              </w:rPr>
              <w:t>5</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针灸推拿学、康复治疗学、运动康复、康复治疗技术</w:t>
            </w:r>
          </w:p>
        </w:tc>
        <w:tc>
          <w:tcPr>
            <w:tcW w:w="2007"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784" w:hRule="atLeast"/>
        </w:trPr>
        <w:tc>
          <w:tcPr>
            <w:tcW w:w="1185" w:type="dxa"/>
            <w:vMerge w:val="continue"/>
            <w:tcBorders>
              <w:left w:val="single" w:color="auto" w:sz="4" w:space="0"/>
              <w:bottom w:val="single" w:color="000000"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药剂科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r>
              <w:rPr>
                <w:rFonts w:ascii="宋体" w:hAnsi="宋体" w:cs="宋体"/>
                <w:color w:val="000000"/>
                <w:kern w:val="0"/>
                <w:sz w:val="22"/>
                <w:szCs w:val="22"/>
              </w:rPr>
              <w:t>2</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szCs w:val="22"/>
              </w:rPr>
              <w:t>药学、药物分析、制药工程</w:t>
            </w:r>
          </w:p>
        </w:tc>
        <w:tc>
          <w:tcPr>
            <w:tcW w:w="200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439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504" w:hRule="atLeast"/>
        </w:trPr>
        <w:tc>
          <w:tcPr>
            <w:tcW w:w="11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r>
              <w:rPr>
                <w:rFonts w:hint="eastAsia" w:ascii="宋体" w:hAnsi="宋体" w:cs="宋体"/>
                <w:b/>
                <w:bCs/>
                <w:color w:val="000000"/>
                <w:kern w:val="0"/>
                <w:sz w:val="22"/>
                <w:szCs w:val="22"/>
              </w:rPr>
              <w:t>招聘单位</w:t>
            </w:r>
          </w:p>
        </w:tc>
        <w:tc>
          <w:tcPr>
            <w:tcW w:w="1440" w:type="dxa"/>
            <w:tcBorders>
              <w:top w:val="single" w:color="auto" w:sz="4" w:space="0"/>
              <w:left w:val="nil"/>
              <w:bottom w:val="single" w:color="auto" w:sz="4" w:space="0"/>
              <w:right w:val="single" w:color="auto" w:sz="4" w:space="0"/>
            </w:tcBorders>
            <w:shd w:val="clear" w:color="auto" w:fill="auto"/>
            <w:noWrap w:val="0"/>
            <w:vAlign w:val="center"/>
          </w:tcPr>
          <w:p>
            <w:pPr>
              <w:widowControl/>
              <w:jc w:val="left"/>
              <w:rPr>
                <w:rFonts w:ascii="宋体" w:hAnsi="宋体" w:cs="宋体"/>
                <w:b/>
                <w:bCs/>
                <w:color w:val="000000"/>
                <w:kern w:val="0"/>
                <w:sz w:val="22"/>
              </w:rPr>
            </w:pPr>
            <w:r>
              <w:rPr>
                <w:rFonts w:hint="eastAsia" w:ascii="宋体" w:hAnsi="宋体" w:cs="宋体"/>
                <w:b/>
                <w:bCs/>
                <w:color w:val="000000"/>
                <w:kern w:val="0"/>
                <w:sz w:val="22"/>
                <w:szCs w:val="22"/>
              </w:rPr>
              <w:t>招聘岗位</w:t>
            </w:r>
          </w:p>
        </w:tc>
        <w:tc>
          <w:tcPr>
            <w:tcW w:w="1276"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b/>
                <w:bCs/>
                <w:color w:val="000000"/>
                <w:kern w:val="0"/>
                <w:sz w:val="22"/>
              </w:rPr>
            </w:pPr>
            <w:r>
              <w:rPr>
                <w:rFonts w:ascii="宋体" w:hAnsi="宋体" w:cs="宋体"/>
                <w:b/>
                <w:bCs/>
                <w:color w:val="000000"/>
                <w:kern w:val="0"/>
                <w:sz w:val="22"/>
              </w:rPr>
              <w:t>招聘人数</w:t>
            </w:r>
          </w:p>
        </w:tc>
        <w:tc>
          <w:tcPr>
            <w:tcW w:w="3522" w:type="dxa"/>
            <w:tcBorders>
              <w:top w:val="single" w:color="auto" w:sz="4" w:space="0"/>
              <w:left w:val="nil"/>
              <w:bottom w:val="single" w:color="auto" w:sz="4" w:space="0"/>
              <w:right w:val="single" w:color="auto" w:sz="4" w:space="0"/>
            </w:tcBorders>
            <w:shd w:val="clear" w:color="auto" w:fill="auto"/>
            <w:noWrap w:val="0"/>
            <w:vAlign w:val="center"/>
          </w:tcPr>
          <w:p>
            <w:pPr>
              <w:jc w:val="center"/>
              <w:rPr>
                <w:rFonts w:ascii="宋体" w:hAnsi="宋体" w:cs="宋体"/>
                <w:b/>
                <w:bCs/>
                <w:color w:val="000000"/>
                <w:kern w:val="0"/>
                <w:sz w:val="22"/>
              </w:rPr>
            </w:pPr>
            <w:r>
              <w:rPr>
                <w:rFonts w:hint="eastAsia" w:ascii="宋体" w:hAnsi="宋体" w:cs="宋体"/>
                <w:b/>
                <w:bCs/>
                <w:color w:val="000000"/>
                <w:kern w:val="0"/>
                <w:sz w:val="22"/>
                <w:szCs w:val="22"/>
              </w:rPr>
              <w:t>招聘人数专业</w:t>
            </w:r>
          </w:p>
        </w:tc>
        <w:tc>
          <w:tcPr>
            <w:tcW w:w="2007" w:type="dxa"/>
            <w:tcBorders>
              <w:top w:val="single" w:color="auto" w:sz="4" w:space="0"/>
              <w:left w:val="single" w:color="auto" w:sz="4" w:space="0"/>
              <w:bottom w:val="nil"/>
              <w:right w:val="single" w:color="auto" w:sz="4" w:space="0"/>
            </w:tcBorders>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szCs w:val="22"/>
              </w:rPr>
              <w:t>学历学位</w:t>
            </w:r>
          </w:p>
        </w:tc>
        <w:tc>
          <w:tcPr>
            <w:tcW w:w="4394" w:type="dxa"/>
            <w:tcBorders>
              <w:top w:val="single" w:color="auto" w:sz="4" w:space="0"/>
              <w:left w:val="single" w:color="auto" w:sz="4" w:space="0"/>
              <w:bottom w:val="nil"/>
              <w:right w:val="single" w:color="auto" w:sz="4" w:space="0"/>
            </w:tcBorders>
            <w:noWrap w:val="0"/>
            <w:vAlign w:val="center"/>
          </w:tcPr>
          <w:p>
            <w:pPr>
              <w:widowControl/>
              <w:ind w:firstLine="883" w:firstLineChars="400"/>
              <w:jc w:val="left"/>
              <w:rPr>
                <w:rFonts w:ascii="宋体" w:hAnsi="宋体" w:cs="宋体"/>
                <w:b/>
                <w:bCs/>
                <w:color w:val="000000"/>
                <w:kern w:val="0"/>
                <w:sz w:val="22"/>
              </w:rPr>
            </w:pPr>
            <w:r>
              <w:rPr>
                <w:rFonts w:hint="eastAsia" w:ascii="宋体" w:hAnsi="宋体" w:cs="宋体"/>
                <w:b/>
                <w:bCs/>
                <w:color w:val="000000"/>
                <w:kern w:val="0"/>
                <w:sz w:val="22"/>
                <w:szCs w:val="22"/>
              </w:rPr>
              <w:t>具体要求</w:t>
            </w:r>
          </w:p>
        </w:tc>
      </w:tr>
      <w:tr>
        <w:tblPrEx>
          <w:tblLayout w:type="fixed"/>
          <w:tblCellMar>
            <w:top w:w="0" w:type="dxa"/>
            <w:left w:w="108" w:type="dxa"/>
            <w:bottom w:w="0" w:type="dxa"/>
            <w:right w:w="108" w:type="dxa"/>
          </w:tblCellMar>
        </w:tblPrEx>
        <w:trPr>
          <w:trHeight w:val="646" w:hRule="atLeast"/>
        </w:trPr>
        <w:tc>
          <w:tcPr>
            <w:tcW w:w="1185" w:type="dxa"/>
            <w:vMerge w:val="restart"/>
            <w:tcBorders>
              <w:top w:val="single" w:color="auto" w:sz="4" w:space="0"/>
              <w:left w:val="single" w:color="auto" w:sz="4" w:space="0"/>
              <w:bottom w:val="single" w:color="000000"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病案室</w:t>
            </w:r>
          </w:p>
        </w:tc>
        <w:tc>
          <w:tcPr>
            <w:tcW w:w="1276"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szCs w:val="22"/>
              </w:rPr>
            </w:pPr>
            <w:r>
              <w:rPr>
                <w:rFonts w:ascii="宋体" w:hAnsi="宋体" w:cs="宋体"/>
                <w:color w:val="000000"/>
                <w:kern w:val="0"/>
                <w:sz w:val="22"/>
                <w:szCs w:val="22"/>
              </w:rPr>
              <w:t>5</w:t>
            </w:r>
          </w:p>
        </w:tc>
        <w:tc>
          <w:tcPr>
            <w:tcW w:w="3522" w:type="dxa"/>
            <w:tcBorders>
              <w:top w:val="single" w:color="auto" w:sz="4" w:space="0"/>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公共事业管理</w:t>
            </w:r>
          </w:p>
        </w:tc>
        <w:tc>
          <w:tcPr>
            <w:tcW w:w="2007" w:type="dxa"/>
            <w:tcBorders>
              <w:top w:val="single" w:color="auto" w:sz="4" w:space="0"/>
              <w:left w:val="single" w:color="auto" w:sz="4" w:space="0"/>
              <w:bottom w:val="single" w:color="000000"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全日制本科及以上学历，学士及以上学位</w:t>
            </w:r>
          </w:p>
        </w:tc>
        <w:tc>
          <w:tcPr>
            <w:tcW w:w="439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具有事业单位工作经历，年龄35周岁及以下（本专业必须毕业于医学类院校）</w:t>
            </w:r>
          </w:p>
        </w:tc>
      </w:tr>
      <w:tr>
        <w:tblPrEx>
          <w:tblLayout w:type="fixed"/>
          <w:tblCellMar>
            <w:top w:w="0" w:type="dxa"/>
            <w:left w:w="108" w:type="dxa"/>
            <w:bottom w:w="0" w:type="dxa"/>
            <w:right w:w="108" w:type="dxa"/>
          </w:tblCellMar>
        </w:tblPrEx>
        <w:trPr>
          <w:trHeight w:val="725" w:hRule="atLeast"/>
        </w:trPr>
        <w:tc>
          <w:tcPr>
            <w:tcW w:w="1185" w:type="dxa"/>
            <w:vMerge w:val="continue"/>
            <w:tcBorders>
              <w:top w:val="single" w:color="auto" w:sz="4" w:space="0"/>
              <w:left w:val="single" w:color="auto" w:sz="4" w:space="0"/>
              <w:bottom w:val="single" w:color="000000"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疾控科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预防医学</w:t>
            </w:r>
          </w:p>
        </w:tc>
        <w:tc>
          <w:tcPr>
            <w:tcW w:w="2007" w:type="dxa"/>
            <w:vMerge w:val="restart"/>
            <w:tcBorders>
              <w:top w:val="single" w:color="auto" w:sz="4" w:space="0"/>
              <w:left w:val="single" w:color="auto" w:sz="4" w:space="0"/>
              <w:right w:val="single" w:color="auto" w:sz="4" w:space="0"/>
            </w:tcBorders>
            <w:shd w:val="clear" w:color="auto" w:fill="auto"/>
            <w:noWrap w:val="0"/>
            <w:vAlign w:val="center"/>
          </w:tcPr>
          <w:p>
            <w:pPr>
              <w:jc w:val="left"/>
              <w:rPr>
                <w:rFonts w:ascii="宋体" w:hAnsi="宋体" w:cs="宋体"/>
                <w:color w:val="000000"/>
                <w:kern w:val="0"/>
                <w:sz w:val="22"/>
                <w:szCs w:val="22"/>
              </w:rPr>
            </w:pPr>
            <w:r>
              <w:rPr>
                <w:rFonts w:hint="eastAsia" w:ascii="宋体" w:hAnsi="宋体" w:cs="宋体"/>
                <w:color w:val="000000"/>
                <w:kern w:val="0"/>
                <w:sz w:val="22"/>
                <w:szCs w:val="22"/>
              </w:rPr>
              <w:t>全日制本科及以上学历，学士及以上学位</w:t>
            </w:r>
          </w:p>
        </w:tc>
        <w:tc>
          <w:tcPr>
            <w:tcW w:w="4394" w:type="dxa"/>
            <w:vMerge w:val="restart"/>
            <w:tcBorders>
              <w:top w:val="single" w:color="auto" w:sz="4" w:space="0"/>
              <w:left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具有事业单位工作经历，年龄35周岁及以下</w:t>
            </w:r>
          </w:p>
        </w:tc>
      </w:tr>
      <w:tr>
        <w:tblPrEx>
          <w:tblLayout w:type="fixed"/>
          <w:tblCellMar>
            <w:top w:w="0" w:type="dxa"/>
            <w:left w:w="108" w:type="dxa"/>
            <w:bottom w:w="0" w:type="dxa"/>
            <w:right w:w="108" w:type="dxa"/>
          </w:tblCellMar>
        </w:tblPrEx>
        <w:trPr>
          <w:trHeight w:val="790" w:hRule="atLeast"/>
        </w:trPr>
        <w:tc>
          <w:tcPr>
            <w:tcW w:w="1185" w:type="dxa"/>
            <w:vMerge w:val="continue"/>
            <w:tcBorders>
              <w:top w:val="single" w:color="auto" w:sz="4" w:space="0"/>
              <w:left w:val="single" w:color="auto" w:sz="4" w:space="0"/>
              <w:bottom w:val="single" w:color="000000"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信息</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szCs w:val="22"/>
              </w:rPr>
            </w:pPr>
            <w:r>
              <w:rPr>
                <w:rFonts w:ascii="宋体" w:hAnsi="宋体" w:cs="宋体"/>
                <w:color w:val="000000"/>
                <w:kern w:val="0"/>
                <w:sz w:val="22"/>
                <w:szCs w:val="22"/>
              </w:rPr>
              <w:t>10</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计算机科学与技术、电子信息工程、信息管理与信息系统、软件工程、电子科学与技术、物联网工程、数字媒体技术</w:t>
            </w:r>
          </w:p>
        </w:tc>
        <w:tc>
          <w:tcPr>
            <w:tcW w:w="2007" w:type="dxa"/>
            <w:vMerge w:val="continue"/>
            <w:tcBorders>
              <w:left w:val="single" w:color="auto" w:sz="4" w:space="0"/>
              <w:bottom w:val="single" w:color="000000"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p>
        </w:tc>
        <w:tc>
          <w:tcPr>
            <w:tcW w:w="4394" w:type="dxa"/>
            <w:vMerge w:val="continue"/>
            <w:tcBorders>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1936" w:hRule="atLeast"/>
        </w:trPr>
        <w:tc>
          <w:tcPr>
            <w:tcW w:w="1185" w:type="dxa"/>
            <w:vMerge w:val="continue"/>
            <w:tcBorders>
              <w:top w:val="single" w:color="auto" w:sz="4" w:space="0"/>
              <w:left w:val="single" w:color="auto" w:sz="4" w:space="0"/>
              <w:bottom w:val="single" w:color="000000"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财务科</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szCs w:val="22"/>
              </w:rPr>
            </w:pPr>
            <w:r>
              <w:rPr>
                <w:rFonts w:ascii="宋体" w:hAnsi="宋体" w:cs="宋体"/>
                <w:color w:val="000000"/>
                <w:kern w:val="0"/>
                <w:sz w:val="22"/>
                <w:szCs w:val="22"/>
              </w:rPr>
              <w:t>8</w:t>
            </w:r>
          </w:p>
        </w:tc>
        <w:tc>
          <w:tcPr>
            <w:tcW w:w="3522"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会计学、国际经济与贸易、财务管理、金融学、经济学</w:t>
            </w:r>
          </w:p>
        </w:tc>
        <w:tc>
          <w:tcPr>
            <w:tcW w:w="2007"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全日制本科及以上学历，学士及以上学位</w:t>
            </w:r>
          </w:p>
        </w:tc>
        <w:tc>
          <w:tcPr>
            <w:tcW w:w="4394" w:type="dxa"/>
            <w:tcBorders>
              <w:top w:val="single" w:color="auto" w:sz="4" w:space="0"/>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具有事业单位工作经历，年龄35周岁及以下</w:t>
            </w:r>
          </w:p>
        </w:tc>
      </w:tr>
      <w:tr>
        <w:tblPrEx>
          <w:tblLayout w:type="fixed"/>
          <w:tblCellMar>
            <w:top w:w="0" w:type="dxa"/>
            <w:left w:w="108" w:type="dxa"/>
            <w:bottom w:w="0" w:type="dxa"/>
            <w:right w:w="108" w:type="dxa"/>
          </w:tblCellMar>
        </w:tblPrEx>
        <w:trPr>
          <w:trHeight w:val="504" w:hRule="atLeast"/>
        </w:trPr>
        <w:tc>
          <w:tcPr>
            <w:tcW w:w="1185" w:type="dxa"/>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40" w:type="dxa"/>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合计</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330</w:t>
            </w:r>
          </w:p>
        </w:tc>
        <w:tc>
          <w:tcPr>
            <w:tcW w:w="9923" w:type="dxa"/>
            <w:gridSpan w:val="3"/>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bl>
    <w:p>
      <w:pPr>
        <w:rPr>
          <w:rFonts w:ascii="仿宋_GB2312" w:hAnsi="仿宋_GB2312" w:eastAsia="仿宋_GB2312" w:cs="仿宋_GB2312"/>
          <w:sz w:val="32"/>
          <w:szCs w:val="32"/>
        </w:rPr>
        <w:sectPr>
          <w:pgSz w:w="16838" w:h="11906" w:orient="landscape"/>
          <w:pgMar w:top="1559" w:right="1701" w:bottom="1135" w:left="1440" w:header="851" w:footer="992" w:gutter="0"/>
          <w:pgNumType w:fmt="numberInDash"/>
          <w:cols w:space="425" w:num="1"/>
          <w:docGrid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D250A2"/>
    <w:rsid w:val="02D25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2019-09-07T01:24:00Z</dcterms:created>
  <dc:creator>努力的人</dc:creator>
  <cp:lastModifiedBy>努力的人</cp:lastModifiedBy>
  <dcterms:modified xsi:type="dcterms:W3CDTF">2019-09-07T01:29:31Z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