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outlineLvl w:val="0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附件1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成都新津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选聘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事业单位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优秀人才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岗位表</w:t>
      </w:r>
    </w:p>
    <w:bookmarkEnd w:id="0"/>
    <w:tbl>
      <w:tblPr>
        <w:tblStyle w:val="4"/>
        <w:tblW w:w="8935" w:type="dxa"/>
        <w:tblInd w:w="-6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5"/>
        <w:gridCol w:w="1224"/>
        <w:gridCol w:w="1095"/>
        <w:gridCol w:w="826"/>
        <w:gridCol w:w="645"/>
        <w:gridCol w:w="375"/>
        <w:gridCol w:w="2535"/>
        <w:gridCol w:w="183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tblHeader/>
        </w:trPr>
        <w:tc>
          <w:tcPr>
            <w:tcW w:w="4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黑体" w:cs="Times New Roman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2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黑体" w:cs="Times New Roman"/>
                <w:sz w:val="24"/>
                <w:szCs w:val="24"/>
                <w:lang w:val="en-US" w:eastAsia="zh-CN" w:bidi="ar"/>
              </w:rPr>
              <w:t>主管部门名称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黑体" w:cs="Times New Roman"/>
                <w:sz w:val="24"/>
                <w:szCs w:val="24"/>
                <w:lang w:val="en-US" w:eastAsia="zh-CN" w:bidi="ar"/>
              </w:rPr>
              <w:t>下属事业单位名称</w:t>
            </w:r>
          </w:p>
        </w:tc>
        <w:tc>
          <w:tcPr>
            <w:tcW w:w="8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 w:ascii="Times New Roman" w:hAnsi="Times New Roman" w:eastAsia="黑体" w:cs="Times New Roman"/>
                <w:sz w:val="24"/>
                <w:szCs w:val="24"/>
                <w:lang w:val="en-US" w:eastAsia="zh-CN" w:bidi="ar"/>
              </w:rPr>
            </w:pPr>
            <w:r>
              <w:rPr>
                <w:rStyle w:val="5"/>
                <w:rFonts w:hint="default" w:ascii="Times New Roman" w:hAnsi="Times New Roman" w:eastAsia="黑体" w:cs="Times New Roman"/>
                <w:sz w:val="24"/>
                <w:szCs w:val="24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黑体" w:cs="Times New Roman"/>
                <w:sz w:val="24"/>
                <w:szCs w:val="24"/>
                <w:lang w:val="en-US" w:eastAsia="zh-CN" w:bidi="ar"/>
              </w:rPr>
              <w:t>代码</w:t>
            </w:r>
          </w:p>
        </w:tc>
        <w:tc>
          <w:tcPr>
            <w:tcW w:w="6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黑体" w:cs="Times New Roman"/>
                <w:sz w:val="24"/>
                <w:szCs w:val="24"/>
                <w:lang w:val="en-US" w:eastAsia="zh-CN" w:bidi="ar"/>
              </w:rPr>
              <w:t>岗位名称</w:t>
            </w:r>
          </w:p>
        </w:tc>
        <w:tc>
          <w:tcPr>
            <w:tcW w:w="3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选聘人数</w:t>
            </w:r>
          </w:p>
        </w:tc>
        <w:tc>
          <w:tcPr>
            <w:tcW w:w="43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黑体" w:cs="Times New Roman"/>
                <w:sz w:val="24"/>
                <w:szCs w:val="24"/>
                <w:lang w:val="en-US" w:eastAsia="zh-CN" w:bidi="ar"/>
              </w:rPr>
              <w:t>岗位条件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atLeast"/>
          <w:tblHeader/>
        </w:trPr>
        <w:tc>
          <w:tcPr>
            <w:tcW w:w="4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黑体" w:cs="Times New Roman"/>
                <w:sz w:val="24"/>
                <w:szCs w:val="24"/>
                <w:lang w:val="en-US" w:eastAsia="zh-CN" w:bidi="ar"/>
              </w:rPr>
              <w:t>专业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黑体" w:cs="Times New Roman"/>
                <w:sz w:val="24"/>
                <w:szCs w:val="24"/>
                <w:lang w:val="en-US" w:eastAsia="zh-CN" w:bidi="ar"/>
              </w:rPr>
              <w:t>学历学位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新津县人大常委会办公室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新津县人大代表服务中心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综合管理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本科：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0501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中国语言文学类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研究生：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0501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中国语言文学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普通高等教育本科及以上学历，取得学历相应学位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</w:trPr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新津县人民政府办公室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新津县政务综合服务中心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综合管理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本科：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07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理学、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08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工学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 xml:space="preserve">         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研究生：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07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理学、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08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普通高等教育本科及以上学历，取得学历相应学位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0" w:hRule="atLeast"/>
        </w:trPr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新津县政协办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新津县政协委员服务中心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文秘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本科：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01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哲学、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02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经济学、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03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法学、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05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文学、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06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历史学、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12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管理学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 xml:space="preserve">                                  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研究生：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01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哲学、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02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经济学、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03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法学、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05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文学、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06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历史学、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12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普通高等教育本科及以上学历，取得学历相应学位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0" w:hRule="atLeast"/>
        </w:trPr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中共新津县委组织部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新津县党建社治研究中心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综合管理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本科：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01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哲学、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02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经济学、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03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法学、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05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文学、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06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历史学、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12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管理学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 xml:space="preserve">                                  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研究生：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01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哲学、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02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经济学、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03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法学、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05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文学、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06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历史学、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12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普通高等教育本科及以上学历，取得学历相应学位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中共新津县委党校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教研室教师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研究生：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01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哲学、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02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经济学、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03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法学、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05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文学、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06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历史学、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12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普通高等教育研究生学历，取得学历相应学位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中共新津县委政法委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新津县社会治安综合治理中心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0601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本科：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0301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法学类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 xml:space="preserve">                 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研究生：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0301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普通高等教育本科及以上学历，取得学历相应学位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0" w:hRule="atLeast"/>
        </w:trPr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中共新津县委政策研究室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新津县改革发展研究中心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0701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调查研究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本科：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082802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城乡规划、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02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经济学、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120401公共事业管理、120402行政管理、120405城市管理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研究生：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0833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城乡规划学、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0853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城市规划、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02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经济学、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1204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公共管理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普通高等教育本科及以上学历，取得学历相应学位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</w:trPr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新津县财政局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新津县投融资服务中心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0801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综合管理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本科：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02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经济学、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120203K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会计学、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120204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财务管理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 xml:space="preserve">                                        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研究生：不限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普通高等教育本科及以上学历，取得学历相应学位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0" w:hRule="atLeast"/>
        </w:trPr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新津县综合行政执法局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新津县城市绿化管理服务中心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0901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园林管理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本科：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08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工学、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09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农学、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082803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风景园林、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090102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园艺、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090502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园林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 xml:space="preserve">                         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研究生：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08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工学、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09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农学、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0834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风景园林学、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0902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园艺学、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0907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普通高等教育本科及以上学历，取得学历相应学位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0" w:hRule="atLeast"/>
        </w:trPr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新津县规划和自然资源局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新津县不动产登记中心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1001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综合管理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本科：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080901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计算机科学与技术；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081202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遥感科学与技术、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082802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城乡规划、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120404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土地资源管理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 xml:space="preserve">                                 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研究生：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 xml:space="preserve">0812 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计算机科学与技术、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0816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测绘科学与技术、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0833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城乡规划学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普通高等教育本科及以上学历，取得学历相应学位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新津县司法局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新津县法律援助中心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1101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综合管理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本科：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03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法学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 xml:space="preserve">                         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研究生：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03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普通高等教育本科及以上学历，取得学历相应学位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0" w:hRule="atLeast"/>
        </w:trPr>
        <w:tc>
          <w:tcPr>
            <w:tcW w:w="4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2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新津县应急管理局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新津县应急指挥中心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1201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应急信息管理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本科：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0503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新闻传播学类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研究生：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0503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新闻传播学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普通高等教育本科及以上学历，取得学历相应学位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0" w:hRule="atLeast"/>
        </w:trPr>
        <w:tc>
          <w:tcPr>
            <w:tcW w:w="4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1202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应急救援A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本科：082901安全工程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研究生：0837安全科学与工程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普通高等教育本科及以上学历，取得学历相应学位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4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1203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应急救援B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本科：081301化学工程与工艺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研究生：0817化学工程与技术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普通高等教育本科及以上学历，取得学历相应学位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" w:hRule="atLeast"/>
        </w:trPr>
        <w:tc>
          <w:tcPr>
            <w:tcW w:w="4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2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新津县审计局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新津县固定资产投资审计和信息中心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1301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财务审计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本科：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120203K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会计学、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120204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财务管理、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120207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审计学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普通高等教育限本科学历，取得学历相应学位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</w:trPr>
        <w:tc>
          <w:tcPr>
            <w:tcW w:w="4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1302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信息管理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本科：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080901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计算机科学与技术、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080902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软件工程、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080903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网络工程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普通高等教育限本科学历，取得学历相应学位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2" w:hRule="atLeast"/>
        </w:trPr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新津县卫健局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新津县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120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急救指挥中心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1401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医疗管理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1004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公共卫生与预防医学、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1204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公共管理、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1202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工商管理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普通高等教育研究生学历，取得学历相应学位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0" w:hRule="atLeast"/>
        </w:trPr>
        <w:tc>
          <w:tcPr>
            <w:tcW w:w="4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2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新津县人社局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新津县劳动人事争议仲裁院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综合管理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0809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计算机类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研究生：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0809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电子科学与技术、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0810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信息与通信工程、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0812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计算机科学与技术、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0839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网络空间安全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普通高等教育本科及以上学历，取得学历相应学位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0" w:hRule="atLeast"/>
        </w:trPr>
        <w:tc>
          <w:tcPr>
            <w:tcW w:w="4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新津县人力资源和社会保障综合事务中心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1502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综合管理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本科：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12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管理学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 xml:space="preserve">                                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研究生：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12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普通高等教育本科及以上学历，取得学历相应学位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</w:trPr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新津县融媒体中心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1601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综合管理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本科：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05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文学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 xml:space="preserve">                          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研究生：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05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普通高等教育本科及以上学历，取得学历相应学位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atLeast"/>
        </w:trPr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新津县公共资源交易服务中心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综合管理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本科：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03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法学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研究生：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03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普通高等教育本科及以上学历，取得学历相应学位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0" w:hRule="atLeast"/>
        </w:trPr>
        <w:tc>
          <w:tcPr>
            <w:tcW w:w="4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2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新津县总工会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新津县职工教育文化帮扶中心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综合管理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02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经济学、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03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法学、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12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管理学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研究生：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02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经济学、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03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法学、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12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普通高等教育本科及以上学历，取得学历相应学位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</w:trPr>
        <w:tc>
          <w:tcPr>
            <w:tcW w:w="4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1802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财务会计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本科：</w:t>
            </w:r>
            <w:r>
              <w:rPr>
                <w:rStyle w:val="6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 xml:space="preserve">1202 </w:t>
            </w:r>
            <w:r>
              <w:rPr>
                <w:rStyle w:val="5"/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普通高等教育限本科学历，取得学历相应学位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89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选聘人数总计28人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>
      <w:pPr>
        <w:spacing w:line="320" w:lineRule="exact"/>
        <w:jc w:val="left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>
      <w:pPr>
        <w:spacing w:line="320" w:lineRule="exact"/>
        <w:jc w:val="left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>
      <w:pPr>
        <w:spacing w:line="320" w:lineRule="exact"/>
        <w:jc w:val="left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>
      <w:pPr>
        <w:spacing w:line="320" w:lineRule="exact"/>
        <w:jc w:val="left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>
      <w:pPr>
        <w:spacing w:line="320" w:lineRule="exact"/>
        <w:jc w:val="left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>
      <w:pPr>
        <w:spacing w:line="320" w:lineRule="exact"/>
        <w:jc w:val="left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>
      <w:pPr>
        <w:spacing w:line="320" w:lineRule="exact"/>
        <w:jc w:val="left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38201B"/>
    <w:rsid w:val="5038201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iPriority w:val="0"/>
  </w:style>
  <w:style w:type="character" w:customStyle="1" w:styleId="5">
    <w:name w:val="font21"/>
    <w:basedOn w:val="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6">
    <w:name w:val="font3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2019-10-14T08:37:00Z</dcterms:created>
  <dc:creator>QHTF</dc:creator>
  <cp:lastModifiedBy>QHTF</cp:lastModifiedBy>
  <dcterms:modified xsi:type="dcterms:W3CDTF">2019-10-14T08:38:40Z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