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kern w:val="0"/>
          <w:sz w:val="36"/>
          <w:szCs w:val="36"/>
        </w:rPr>
        <w:t>凉山州民族宗教事务委员会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color w:val="FF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kern w:val="0"/>
          <w:sz w:val="36"/>
          <w:szCs w:val="36"/>
        </w:rPr>
        <w:t>关于2019年度凉山州民族研究所</w:t>
      </w:r>
      <w:r>
        <w:rPr>
          <w:rFonts w:ascii="方正小标宋简体" w:hAnsi="方正小标宋简体" w:eastAsia="方正小标宋简体" w:cs="方正小标宋简体"/>
          <w:b/>
          <w:color w:val="FF0000"/>
          <w:kern w:val="0"/>
          <w:sz w:val="36"/>
          <w:szCs w:val="36"/>
        </w:rPr>
        <w:t>公开考试招聘工作人员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kern w:val="0"/>
          <w:sz w:val="36"/>
          <w:szCs w:val="36"/>
        </w:rPr>
        <w:t>笔试总成绩排名</w:t>
      </w:r>
      <w:r>
        <w:rPr>
          <w:rFonts w:ascii="方正小标宋简体" w:hAnsi="方正小标宋简体" w:eastAsia="方正小标宋简体" w:cs="方正小标宋简体"/>
          <w:b/>
          <w:color w:val="FF0000"/>
          <w:kern w:val="0"/>
          <w:sz w:val="36"/>
          <w:szCs w:val="36"/>
        </w:rPr>
        <w:t>公告</w:t>
      </w:r>
    </w:p>
    <w:p>
      <w:pPr>
        <w:widowControl/>
        <w:jc w:val="center"/>
        <w:rPr>
          <w:rFonts w:asciiTheme="minorEastAsia" w:hAnsiTheme="minorEastAsia" w:eastAsiaTheme="minorEastAsia" w:cstheme="minorEastAsia"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560" w:lineRule="exact"/>
        <w:ind w:firstLine="561"/>
        <w:rPr>
          <w:rFonts w:hint="eastAsia" w:ascii="仿宋" w:hAnsi="仿宋" w:eastAsia="仿宋" w:cs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32"/>
          <w:szCs w:val="32"/>
        </w:rPr>
        <w:t>根据《中共凉山州委组织部凉山州人力资源和社会保障局关于</w:t>
      </w:r>
      <w:bookmarkStart w:id="0" w:name="_GoBack"/>
      <w:bookmarkEnd w:id="0"/>
      <w:r>
        <w:rPr>
          <w:rFonts w:hint="eastAsia" w:ascii="仿宋" w:hAnsi="仿宋" w:eastAsia="仿宋" w:cstheme="minorEastAsia"/>
          <w:bCs/>
          <w:color w:val="000000" w:themeColor="text1"/>
          <w:kern w:val="0"/>
          <w:sz w:val="32"/>
          <w:szCs w:val="32"/>
        </w:rPr>
        <w:t>2019年州属事业单位公开考试招聘工作人员的公告》规定，现将我委下属事业单位凉山州民族研究所2019年度公开考试招聘工作人员笔试总成绩予以公布。</w:t>
      </w:r>
    </w:p>
    <w:p>
      <w:pPr>
        <w:widowControl/>
        <w:spacing w:line="560" w:lineRule="exact"/>
        <w:ind w:firstLine="561"/>
        <w:jc w:val="center"/>
        <w:rPr>
          <w:rFonts w:ascii="仿宋" w:hAnsi="仿宋" w:eastAsia="仿宋" w:cs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color w:val="000000" w:themeColor="text1"/>
          <w:kern w:val="0"/>
          <w:sz w:val="28"/>
          <w:szCs w:val="28"/>
        </w:rPr>
        <w:t>2019年凉山州民研所招考工作人员笔试成绩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134"/>
        <w:gridCol w:w="851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 xml:space="preserve"> 职位编码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>政策性加分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30.175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29.700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28.675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28.600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28.450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113.3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28.325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28.125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27.900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27.750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27.250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27.175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27.025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26.950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26.800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26.775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26.750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26.750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26.750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26.700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26.700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26.625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26.500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26.200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26.200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26.175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26.150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26.100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92800012027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25.950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25.725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25.525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25.250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25.200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25.125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25.075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25.025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25.000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25.000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24.800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24.750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24.725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96.3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24.575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24.550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24.350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24.300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24.175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24.150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24.125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24.100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24.050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24.025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23.975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23.950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23.950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23.950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23.850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23.750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23.550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23.425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23.425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23.150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23.125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23.075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23.050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22.900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22.875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22.725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22.675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92800012029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22.450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22.150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22.125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21.950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21.800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92800012030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21.775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21.700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21.650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21.625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21.600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21.350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20.950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20.900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20.875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20.750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20.725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20.525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20.475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19.825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19.700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19.700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19.175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19.125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18.525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17.600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17.275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17.175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16.850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16.700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13.975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11.800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11.725 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92800012403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92800012311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92800012205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92800012104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92800012028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24"/>
          <w:szCs w:val="24"/>
        </w:rPr>
        <w:t>注：成绩-1为缺考,-2为违纪</w:t>
      </w:r>
    </w:p>
    <w:p>
      <w:pPr>
        <w:widowControl/>
        <w:ind w:firstLine="560"/>
        <w:rPr>
          <w:rFonts w:ascii="仿宋" w:hAnsi="仿宋" w:eastAsia="仿宋" w:cstheme="minorEastAsia"/>
          <w:bCs/>
          <w:color w:val="000000" w:themeColor="text1"/>
          <w:kern w:val="0"/>
          <w:sz w:val="24"/>
          <w:szCs w:val="24"/>
        </w:rPr>
      </w:pPr>
    </w:p>
    <w:p>
      <w:pPr>
        <w:widowControl/>
        <w:ind w:firstLine="560"/>
        <w:rPr>
          <w:rFonts w:ascii="仿宋" w:hAnsi="仿宋" w:eastAsia="仿宋" w:cstheme="minorEastAsia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32"/>
          <w:szCs w:val="32"/>
        </w:rPr>
        <w:t>特此公示</w:t>
      </w:r>
    </w:p>
    <w:p>
      <w:pPr>
        <w:widowControl/>
        <w:ind w:firstLine="560"/>
        <w:jc w:val="right"/>
        <w:rPr>
          <w:rFonts w:ascii="仿宋" w:hAnsi="仿宋" w:eastAsia="仿宋" w:cstheme="minorEastAsia"/>
          <w:bCs/>
          <w:color w:val="000000" w:themeColor="text1"/>
          <w:kern w:val="0"/>
          <w:sz w:val="32"/>
          <w:szCs w:val="32"/>
        </w:rPr>
      </w:pPr>
    </w:p>
    <w:p>
      <w:pPr>
        <w:widowControl/>
        <w:ind w:firstLine="560"/>
        <w:jc w:val="right"/>
        <w:rPr>
          <w:rFonts w:ascii="仿宋" w:hAnsi="仿宋" w:eastAsia="仿宋" w:cstheme="minorEastAsia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32"/>
          <w:szCs w:val="32"/>
        </w:rPr>
        <w:t xml:space="preserve">                         凉山州民族宗教事务委员会</w:t>
      </w:r>
    </w:p>
    <w:p>
      <w:pPr>
        <w:widowControl/>
        <w:ind w:firstLine="560"/>
        <w:jc w:val="center"/>
        <w:rPr>
          <w:rFonts w:ascii="仿宋" w:hAnsi="仿宋" w:eastAsia="仿宋" w:cs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theme="minorEastAsia"/>
          <w:bCs/>
          <w:color w:val="000000" w:themeColor="text1"/>
          <w:kern w:val="0"/>
          <w:sz w:val="32"/>
          <w:szCs w:val="32"/>
        </w:rPr>
        <w:t>2019年10月24日</w:t>
      </w:r>
    </w:p>
    <w:p>
      <w:pPr>
        <w:jc w:val="right"/>
        <w:rPr>
          <w:rFonts w:ascii="仿宋" w:hAnsi="仿宋" w:eastAsia="仿宋"/>
          <w:sz w:val="24"/>
          <w:szCs w:val="24"/>
        </w:rPr>
      </w:pPr>
    </w:p>
    <w:p>
      <w:pPr>
        <w:jc w:val="both"/>
        <w:rPr>
          <w:rFonts w:ascii="仿宋" w:hAnsi="仿宋" w:eastAsia="仿宋"/>
          <w:sz w:val="24"/>
          <w:szCs w:val="24"/>
        </w:rPr>
      </w:pPr>
    </w:p>
    <w:sectPr>
      <w:pgSz w:w="11906" w:h="16838"/>
      <w:pgMar w:top="204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A376EC"/>
    <w:rsid w:val="000C523F"/>
    <w:rsid w:val="003A3F32"/>
    <w:rsid w:val="004552B9"/>
    <w:rsid w:val="00475A0A"/>
    <w:rsid w:val="005161EA"/>
    <w:rsid w:val="00546D78"/>
    <w:rsid w:val="005630E6"/>
    <w:rsid w:val="007A0E23"/>
    <w:rsid w:val="00834B84"/>
    <w:rsid w:val="00A602ED"/>
    <w:rsid w:val="00DD1A58"/>
    <w:rsid w:val="00E63027"/>
    <w:rsid w:val="00FC72E0"/>
    <w:rsid w:val="01514D7F"/>
    <w:rsid w:val="02C34259"/>
    <w:rsid w:val="3D806B15"/>
    <w:rsid w:val="3DA376EC"/>
    <w:rsid w:val="5E060270"/>
    <w:rsid w:val="6F2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1353</Words>
  <Characters>4155</Characters>
  <Lines>34</Lines>
  <Paragraphs>10</Paragraphs>
  <TotalTime>14</TotalTime>
  <ScaleCrop>false</ScaleCrop>
  <LinksUpToDate>false</LinksUpToDate>
  <CharactersWithSpaces>5498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2019-10-25T01:45:00Z</dcterms:created>
  <dc:creator>成都聚鑫源科技</dc:creator>
  <cp:lastModifiedBy>民宗委联系人</cp:lastModifiedBy>
  <dcterms:modified xsi:type="dcterms:W3CDTF">2019-10-25T03:07:40Z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