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sz w:val="28"/>
          <w:szCs w:val="28"/>
          <w:shd w:val="clear" w:fill="FFFFFF"/>
        </w:rPr>
        <w:t>附表一：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02"/>
        <w:gridCol w:w="1056"/>
        <w:gridCol w:w="963"/>
        <w:gridCol w:w="963"/>
        <w:gridCol w:w="33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0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</w:rPr>
              <w:t>郑州大学第五附属医院2019年进人需求计划表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 专  业</w:t>
            </w:r>
          </w:p>
        </w:tc>
        <w:tc>
          <w:tcPr>
            <w:tcW w:w="11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总数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  博士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  硕士</w:t>
            </w:r>
          </w:p>
        </w:tc>
        <w:tc>
          <w:tcPr>
            <w:tcW w:w="34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         备      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消化内科学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3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神经病学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3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神经电生理、 TCD方向各1人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风湿免疫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1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2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康复治疗学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5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针灸推拿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1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全科或老年医学方向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1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心血管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4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心电图方向1人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血液病学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1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精神卫生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2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重症医学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3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呼吸内科学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2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儿科学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1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神经外科学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2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血管外科学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2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胃肠甲状腺外科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1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胃肠甲状腺方向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肝胆胰腺外科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1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肝胆胰腺方向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心脏外科学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1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妇产科学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1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生殖方向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泌尿外科学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1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从事男科专科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骨科学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2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脊柱外科学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麻醉学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1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疼痛医学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1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耳鼻咽喉-头颈外科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1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眼科学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眼底病方向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口腔正畸 口腔内科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2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核医学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1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病理学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2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临床检验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3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超声诊断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3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影像医学与核医学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4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药学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3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中药学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2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流行病学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1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临床营养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1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在中文核心及以上期刊发表过文章（限第一作者）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D9277C"/>
    <w:rsid w:val="79D9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2019-10-30T09:06:00Z</dcterms:created>
  <dc:creator>张翠</dc:creator>
  <cp:lastModifiedBy>张翠</cp:lastModifiedBy>
  <dcterms:modified xsi:type="dcterms:W3CDTF">2019-10-30T09:06:30Z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