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47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120"/>
        <w:gridCol w:w="1060"/>
        <w:gridCol w:w="700"/>
        <w:gridCol w:w="1080"/>
        <w:gridCol w:w="964"/>
        <w:gridCol w:w="1196"/>
        <w:gridCol w:w="1080"/>
        <w:gridCol w:w="1126"/>
        <w:gridCol w:w="1134"/>
        <w:gridCol w:w="2551"/>
        <w:gridCol w:w="18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47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附件1                      </w:t>
            </w:r>
            <w:r>
              <w:rPr>
                <w:rFonts w:hint="eastAsia" w:ascii="宋体" w:hAnsi="宋体" w:cs="宋体"/>
                <w:b/>
                <w:bCs/>
                <w:kern w:val="0"/>
                <w:sz w:val="40"/>
                <w:szCs w:val="40"/>
              </w:rPr>
              <w:t>川北幼专2019年秋季自主招聘岗位及条件一览表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1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用人部门</w:t>
            </w:r>
          </w:p>
        </w:tc>
        <w:tc>
          <w:tcPr>
            <w:tcW w:w="10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7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需求人数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用人方式</w:t>
            </w:r>
          </w:p>
        </w:tc>
        <w:tc>
          <w:tcPr>
            <w:tcW w:w="805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基本条件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其他要求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1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学历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学位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年龄要求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专业</w:t>
            </w: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各教学系部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专任教师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同工同酬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博士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全日制普通高校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1979年10月31日以后出生。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哲学、法学、教育学、文学、艺术学类所含各专业/计算机科学与技术/信息与通信工程/教育技术学等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1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学前教育系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学前教育理论专任教师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同工同酬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硕士及以上</w:t>
            </w: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1.硕士研究生：1985年10月31日以后出生；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2.大学学士：1991年10月31日以后出生。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学前教育学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本硕专业一致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1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学前音乐专任教师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同工同酬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硕士及以上</w:t>
            </w: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音乐学/艺术（音乐方向）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本硕专业一致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初等教育系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信息技术专任教师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同工同酬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硕士及以上</w:t>
            </w: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计算机软件与理论/计算机科学与技术/计算机应用技术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本硕专业一致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经济管理系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旅游管理专任教师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同工同酬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硕士及以上</w:t>
            </w: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旅游管理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本硕专业一致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音乐舞蹈系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钢琴专任 教师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同工同酬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硕士及以上</w:t>
            </w: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音乐学/音乐与舞蹈学/艺术（音乐）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本硕专业一致，研究方向：器乐演奏与教学/钢琴/钢琴即兴伴奏/钢琴表演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健康管理系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护理专任教师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同工同酬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本科及 以上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学士及以上</w:t>
            </w: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护理/护理学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思想政治理论课教学部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思想政治理论课专任教师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同工同酬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硕士及以上</w:t>
            </w: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中共党员/预备党员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马克思主义基本原理、马克思主义发展史、马克思主义中国化研究、思想政治教育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本硕专业一致或相近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6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1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用人部门</w:t>
            </w:r>
          </w:p>
        </w:tc>
        <w:tc>
          <w:tcPr>
            <w:tcW w:w="10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7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需求人数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用人方式</w:t>
            </w:r>
          </w:p>
        </w:tc>
        <w:tc>
          <w:tcPr>
            <w:tcW w:w="80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基本条件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其他要求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6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1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学历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学位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年龄要求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专业</w:t>
            </w:r>
          </w:p>
        </w:tc>
        <w:tc>
          <w:tcPr>
            <w:tcW w:w="18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1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体育系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游泳专任  教师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同工同酬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硕士及以上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全日制普通高校</w:t>
            </w:r>
          </w:p>
        </w:tc>
        <w:tc>
          <w:tcPr>
            <w:tcW w:w="112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1.硕士研究生：1985年10月31日以后出生；      2.大学学士：1991年10月31日以后出生。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体育教育训练学/体育（体育教学）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本硕专业一致，游泳国家二级及以上运动员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1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武术专任  教师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同工同酬</w:t>
            </w:r>
          </w:p>
        </w:tc>
        <w:tc>
          <w:tcPr>
            <w:tcW w:w="9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硕士及以上</w:t>
            </w: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体育教育训练学/体育（体育教学）/民族传统体育学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本硕专业一致，武术国家二级及以上运动员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语言文学系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书法专任  教师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同工同酬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硕士及以上</w:t>
            </w: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美术（书法）/艺术（书法）/书法学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本硕专业一致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12</w:t>
            </w:r>
          </w:p>
        </w:tc>
        <w:tc>
          <w:tcPr>
            <w:tcW w:w="11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学生工作处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专职辅导员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同工同酬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硕士及以上</w:t>
            </w: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中共党员/预备党员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13</w:t>
            </w:r>
          </w:p>
        </w:tc>
        <w:tc>
          <w:tcPr>
            <w:tcW w:w="11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心理健康教育中心干事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同工同酬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硕士及以上</w:t>
            </w: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中共党员 优先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应用心理学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本硕专业一致、具有专业资质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14</w:t>
            </w:r>
          </w:p>
        </w:tc>
        <w:tc>
          <w:tcPr>
            <w:tcW w:w="11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学生工作部职员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同工同酬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本科及 以上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学士及以上</w:t>
            </w: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中共党员 优先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15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教务处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干事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同工同酬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硕士及以上</w:t>
            </w: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16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监察审计处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干事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同工同酬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本科及 以上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学士及以上</w:t>
            </w: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中共党员 优先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会计/会计学/审计/审计实务/审计学/财务管理/内部控制与内部审计/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17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校团委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团委干事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同工同酬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本科及 以上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学士及以上</w:t>
            </w: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中共党员/预备党员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较好文字功底和写作能力；具有良好的组织协调能力</w:t>
            </w:r>
          </w:p>
        </w:tc>
      </w:tr>
    </w:tbl>
    <w:p>
      <w:pPr>
        <w:rPr>
          <w:rFonts w:ascii="宋体" w:hAnsi="宋体" w:cs="宋体"/>
          <w:color w:val="000000"/>
          <w:szCs w:val="21"/>
          <w:shd w:val="clear" w:color="auto" w:fill="FFFFFF"/>
        </w:rPr>
        <w:sectPr>
          <w:pgSz w:w="16838" w:h="11906" w:orient="landscape"/>
          <w:pgMar w:top="1797" w:right="1440" w:bottom="1797" w:left="1440" w:header="851" w:footer="992" w:gutter="0"/>
          <w:cols w:space="720" w:num="1"/>
          <w:docGrid w:type="linesAndChar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9C77B0"/>
    <w:rsid w:val="529C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2019-11-04T06:55:00Z</dcterms:created>
  <dc:creator>Administrator</dc:creator>
  <cp:lastModifiedBy>Administrator</cp:lastModifiedBy>
  <dcterms:modified xsi:type="dcterms:W3CDTF">2019-11-04T06:56:36Z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