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-405" w:tblpY="285"/>
        <w:tblW w:w="14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00"/>
        <w:gridCol w:w="980"/>
        <w:gridCol w:w="700"/>
        <w:gridCol w:w="3901"/>
        <w:gridCol w:w="34"/>
        <w:gridCol w:w="817"/>
        <w:gridCol w:w="38"/>
        <w:gridCol w:w="954"/>
        <w:gridCol w:w="38"/>
        <w:gridCol w:w="996"/>
        <w:gridCol w:w="1243"/>
        <w:gridCol w:w="33"/>
        <w:gridCol w:w="1412"/>
        <w:gridCol w:w="6"/>
        <w:gridCol w:w="1593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2" w:hRule="atLeast"/>
        </w:trPr>
        <w:tc>
          <w:tcPr>
            <w:tcW w:w="147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ind w:firstLine="480"/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长丰县公共资源交易有限责任公司2019年公开招聘工作人员岗位表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83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7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418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年待遇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5" w:hRule="atLeast"/>
        </w:trPr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专业代码及专业名称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66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 w:colFirst="7" w:colLast="7"/>
            <w:r>
              <w:rPr>
                <w:rFonts w:hint="eastAsia" w:ascii="宋体" w:hAnsi="宋体" w:cs="宋体"/>
                <w:kern w:val="0"/>
                <w:szCs w:val="21"/>
              </w:rPr>
              <w:t>县公共资源交易有限责任公司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综合管理： 办公室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本科：汉语言文学、汉语言、人力资源管理、行政管理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研究生：中国语言文学、</w:t>
            </w:r>
            <w:r>
              <w:rPr>
                <w:rFonts w:ascii="宋体" w:hAnsi="宋体" w:cs="宋体"/>
                <w:kern w:val="0"/>
                <w:szCs w:val="21"/>
              </w:rPr>
              <w:t>汉语言文字学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、工商管理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（专硕）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、行政管理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具有1年及以上专业相关工作经验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综合知识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7—11万元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从事办公室及招标代理工作等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8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专业技术：财务会计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本科：会计学、财务管理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研究生：会计学、会计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具有1年及以上专业相关工作经验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专业知识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（含综合知识约30%）</w:t>
            </w:r>
          </w:p>
        </w:tc>
        <w:tc>
          <w:tcPr>
            <w:tcW w:w="14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从财务及招标代理工作等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69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专业技术： 信息化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本科：信息工程、电子信息工程、光电信息科学与工程、信息管理与信息系统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计算机应用技术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具有1年及以上专业相关工作经验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专业知识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（含综合知识约30%）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11—14万元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35" w:hRule="atLeast"/>
        </w:trPr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专业技术： 工程造价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工程造价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仅限</w:t>
            </w: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35周岁及以下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具有3年及以上专业相关工作经验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专业知识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11—14万元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注册造价师学历不作要求，年龄可放宽到45岁以下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       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4"/>
    <w:rsid w:val="000347B9"/>
    <w:rsid w:val="00126851"/>
    <w:rsid w:val="00267684"/>
    <w:rsid w:val="002933C0"/>
    <w:rsid w:val="00296E4D"/>
    <w:rsid w:val="002F3719"/>
    <w:rsid w:val="003D2D9A"/>
    <w:rsid w:val="003D678C"/>
    <w:rsid w:val="003E46C1"/>
    <w:rsid w:val="004079AC"/>
    <w:rsid w:val="004C0638"/>
    <w:rsid w:val="004C708C"/>
    <w:rsid w:val="005018C9"/>
    <w:rsid w:val="007223F1"/>
    <w:rsid w:val="00730B86"/>
    <w:rsid w:val="00771851"/>
    <w:rsid w:val="008B3C60"/>
    <w:rsid w:val="008E7790"/>
    <w:rsid w:val="009734BB"/>
    <w:rsid w:val="00A8680F"/>
    <w:rsid w:val="00AA11C3"/>
    <w:rsid w:val="00AB00D5"/>
    <w:rsid w:val="00C20DCA"/>
    <w:rsid w:val="00C26784"/>
    <w:rsid w:val="00C96DFA"/>
    <w:rsid w:val="00CE572C"/>
    <w:rsid w:val="00D83185"/>
    <w:rsid w:val="00E11899"/>
    <w:rsid w:val="00E52148"/>
    <w:rsid w:val="00E64AA6"/>
    <w:rsid w:val="00E95286"/>
    <w:rsid w:val="00ED23D4"/>
    <w:rsid w:val="00EF12A7"/>
    <w:rsid w:val="00F74BC0"/>
    <w:rsid w:val="00F975DF"/>
    <w:rsid w:val="13671F38"/>
    <w:rsid w:val="2FA4089C"/>
    <w:rsid w:val="4AFB4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1</TotalTime>
  <ScaleCrop>false</ScaleCrop>
  <LinksUpToDate>false</LinksUpToDate>
  <CharactersWithSpaces>580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2019-11-14T02:52:00Z</dcterms:created>
  <dc:creator>gyb1</dc:creator>
  <cp:lastModifiedBy>赵久宏</cp:lastModifiedBy>
  <cp:lastPrinted>2019-11-18T03:03:00Z</cp:lastPrinted>
  <dcterms:modified xsi:type="dcterms:W3CDTF">2019-11-19T00:47:34Z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