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640" w:firstLine="0"/>
        <w:jc w:val="left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</w:t>
      </w:r>
    </w:p>
    <w:tbl>
      <w:tblPr>
        <w:tblpPr w:vertAnchor="text" w:tblpXSpec="left"/>
        <w:tblW w:w="927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319"/>
        <w:gridCol w:w="848"/>
        <w:gridCol w:w="2631"/>
        <w:gridCol w:w="2743"/>
        <w:gridCol w:w="110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63" w:type="dxa"/>
            <w:gridSpan w:val="6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bdr w:val="none" w:color="auto" w:sz="0" w:space="0"/>
              </w:rPr>
              <w:t>青羊区2019年公开考试招聘教师考察结果（第三批）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8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26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报考职位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考察结果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杨玉婷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0454539062707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02009小学语文（1组）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考察合格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640" w:firstLine="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F7B46"/>
    <w:rsid w:val="54A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2019-11-21T03:28:00Z</dcterms:created>
  <dc:creator>小师</dc:creator>
  <cp:lastModifiedBy>小师</cp:lastModifiedBy>
  <dcterms:modified xsi:type="dcterms:W3CDTF">2019-11-21T03:28:20Z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