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25D" w:rsidRPr="001E1F65" w:rsidRDefault="003331EA" w:rsidP="00B87C4C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rFonts w:ascii="方正小标宋简体" w:eastAsia="方正小标宋简体"/>
          <w:sz w:val="44"/>
          <w:szCs w:val="44"/>
        </w:rPr>
      </w:pPr>
      <w:hyperlink r:id="rId6" w:tgtFrame="_blank" w:history="1">
        <w:r w:rsidR="00B11C6F">
          <w:rPr>
            <w:rFonts w:ascii="方正小标宋简体" w:eastAsia="方正小标宋简体" w:hint="eastAsia"/>
            <w:sz w:val="44"/>
            <w:szCs w:val="44"/>
          </w:rPr>
          <w:t>公务员录用</w:t>
        </w:r>
        <w:r w:rsidR="00B87C4C">
          <w:rPr>
            <w:rFonts w:ascii="方正小标宋简体" w:eastAsia="方正小标宋简体" w:hint="eastAsia"/>
            <w:sz w:val="44"/>
            <w:szCs w:val="44"/>
          </w:rPr>
          <w:t>体</w:t>
        </w:r>
        <w:r w:rsidR="0083725D" w:rsidRPr="001E1F65">
          <w:rPr>
            <w:rFonts w:ascii="方正小标宋简体" w:eastAsia="方正小标宋简体" w:hint="eastAsia"/>
            <w:sz w:val="44"/>
            <w:szCs w:val="44"/>
          </w:rPr>
          <w:t>检</w:t>
        </w:r>
        <w:r w:rsidR="00B11C6F">
          <w:rPr>
            <w:rFonts w:ascii="方正小标宋简体" w:eastAsia="方正小标宋简体" w:hint="eastAsia"/>
            <w:sz w:val="44"/>
            <w:szCs w:val="44"/>
          </w:rPr>
          <w:t>通用</w:t>
        </w:r>
        <w:r w:rsidR="0083725D" w:rsidRPr="001E1F65">
          <w:rPr>
            <w:rFonts w:ascii="方正小标宋简体" w:eastAsia="方正小标宋简体" w:hint="eastAsia"/>
            <w:sz w:val="44"/>
            <w:szCs w:val="44"/>
          </w:rPr>
          <w:t>标准</w:t>
        </w:r>
      </w:hyperlink>
      <w:r w:rsidR="00B11C6F" w:rsidRPr="00B11C6F">
        <w:rPr>
          <w:rFonts w:ascii="方正小标宋简体" w:eastAsia="方正小标宋简体" w:hint="eastAsia"/>
          <w:sz w:val="44"/>
          <w:szCs w:val="44"/>
        </w:rPr>
        <w:t>（试行）</w:t>
      </w:r>
    </w:p>
    <w:p w:rsidR="004358AB" w:rsidRPr="001E1F65" w:rsidRDefault="0083725D" w:rsidP="001E1F65">
      <w:pPr>
        <w:pStyle w:val="a3"/>
        <w:shd w:val="clear" w:color="auto" w:fill="FFFFFF"/>
        <w:spacing w:before="0" w:beforeAutospacing="0" w:after="0" w:afterAutospacing="0" w:line="360" w:lineRule="atLeast"/>
        <w:rPr>
          <w:rFonts w:ascii="仿宋_GB2312" w:eastAsia="仿宋_GB2312"/>
          <w:color w:val="000000"/>
          <w:sz w:val="32"/>
          <w:szCs w:val="32"/>
        </w:rPr>
      </w:pPr>
      <w:r w:rsidRPr="001E1F65">
        <w:rPr>
          <w:rFonts w:ascii="方正小标宋简体" w:eastAsia="方正小标宋简体" w:hint="eastAsia"/>
          <w:sz w:val="44"/>
          <w:szCs w:val="44"/>
        </w:rPr>
        <w:br/>
      </w:r>
      <w:r w:rsidRPr="00C424EE">
        <w:rPr>
          <w:rFonts w:ascii="仿宋_GB2312" w:eastAsia="仿宋_GB2312" w:hint="eastAsia"/>
          <w:color w:val="000000"/>
          <w:sz w:val="32"/>
          <w:szCs w:val="32"/>
        </w:rPr>
        <w:t xml:space="preserve">　　第一条 风湿性心脏病、心肌病、冠心病、先天性心脏病等器质性心脏病，不合格。先天性心脏病不需手术者或经手术治愈者，合格。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遇有下列情况之一的，排除病理性改变，合格：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（一）心脏听诊有杂音；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（二）频发期前收缩；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（三）心率每分钟小于50次或大于110次；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（四）心电图有异常的其他情况。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第二条 血压在下列范围内，合格：收缩压小于140mmHg;舒张压小于90mmHg.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第三条 血液系统疾病，不合格。单纯性缺铁性贫血，血红蛋白男性高于90g/L、女性高于80g/L,合格。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第四条 结核病不合格。但下列情况合格：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（一）原发性肺结核、继发性肺结核、结核性胸膜炎，临床治愈后稳定1年无变化者；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（二）肺外结核病：肾结核、骨结核、腹膜结核、淋巴结核等，临床治愈后2年无复发，经专科医院检查无变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lastRenderedPageBreak/>
        <w:t>化者。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第五条 慢性支气管炎伴阻塞性肺气肿、支气管扩张、支气管哮喘，不合格。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第六条 慢性胰腺炎、溃疡性结肠炎、克罗恩病等严重慢性消化系统疾病，不合格。胃次全切除术后无严重并发症者，合格。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第七条 各种急慢性肝炎及肝硬化，不合格。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第八条 恶性肿瘤，不合格。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第九条 肾炎、慢性肾盂肾炎、多囊肾、肾功能不全，不合格。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第十条 糖尿病、尿崩症、肢端肥大症等内分泌系统疾病，不合格。甲状腺功能亢进治愈后1年无症状和体征者，合格。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第十一条 有癫痫病史、精神病史、癔病史、夜游症、严重的神经官能症（经常头痛头晕、失眠、记忆力明显下降等），精神活性物质滥用和依赖者，不合格。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第十二条 红斑狼疮、皮肌炎和/或多发性肌炎、硬皮病、结节性多动脉炎、类风湿性关节炎等各种弥漫性结缔组织疾病，大动脉炎，不合格。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</w:r>
      <w:r w:rsidRPr="00C424EE">
        <w:rPr>
          <w:rFonts w:ascii="仿宋_GB2312" w:eastAsia="仿宋_GB2312" w:hint="eastAsia"/>
          <w:color w:val="000000"/>
          <w:sz w:val="32"/>
          <w:szCs w:val="32"/>
        </w:rPr>
        <w:lastRenderedPageBreak/>
        <w:t xml:space="preserve">　　第十三条 晚期血吸虫病，晚期血丝虫病兼有橡皮肿或有乳糜尿，不合格。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第十四条 颅骨缺损、颅内异物存留、颅脑畸形、脑外伤后综合征，不合格。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第十五条 严重的慢性骨髓炎，不合格。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第十六条 三度单纯性甲状腺肿，不合格。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第十七条 有梗阻的胆结石或泌尿系结石，不合格。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第十八条 淋病、梅毒、软下疳、性病性淋巴肉芽肿、尖锐湿疣、生殖器疱疹，艾滋病，不合格。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第十九条 双眼矫正视力均低于4.8（小数视力0.6），一眼失明另一眼矫正视力低于4.9（小数视力0.8），有明显视功能损害眼病者，不合格。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第二十条 双耳均有听力障碍，在使用人工听觉装置情况下，双耳在3米以内耳语仍听不见者，不合格。</w:t>
      </w:r>
      <w:r w:rsidRPr="00C424EE">
        <w:rPr>
          <w:rFonts w:ascii="仿宋_GB2312" w:eastAsia="仿宋_GB2312" w:hint="eastAsia"/>
          <w:color w:val="000000"/>
          <w:sz w:val="32"/>
          <w:szCs w:val="32"/>
        </w:rPr>
        <w:br/>
        <w:t xml:space="preserve">　　第二十一条 未纳入体检标准，影响正常履行职责的其他严重疾病，不合格。</w:t>
      </w:r>
    </w:p>
    <w:sectPr w:rsidR="004358AB" w:rsidRPr="001E1F65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313E" w:rsidRDefault="0081313E" w:rsidP="001E1F65">
      <w:pPr>
        <w:spacing w:after="0"/>
      </w:pPr>
      <w:r>
        <w:separator/>
      </w:r>
    </w:p>
  </w:endnote>
  <w:endnote w:type="continuationSeparator" w:id="0">
    <w:p w:rsidR="0081313E" w:rsidRDefault="0081313E" w:rsidP="001E1F6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313E" w:rsidRDefault="0081313E" w:rsidP="001E1F65">
      <w:pPr>
        <w:spacing w:after="0"/>
      </w:pPr>
      <w:r>
        <w:separator/>
      </w:r>
    </w:p>
  </w:footnote>
  <w:footnote w:type="continuationSeparator" w:id="0">
    <w:p w:rsidR="0081313E" w:rsidRDefault="0081313E" w:rsidP="001E1F6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3725D"/>
    <w:rsid w:val="000B3A8A"/>
    <w:rsid w:val="001417A1"/>
    <w:rsid w:val="0018760A"/>
    <w:rsid w:val="001E1F65"/>
    <w:rsid w:val="001E6B11"/>
    <w:rsid w:val="00311027"/>
    <w:rsid w:val="00323B43"/>
    <w:rsid w:val="003331EA"/>
    <w:rsid w:val="003D37D8"/>
    <w:rsid w:val="00404E6C"/>
    <w:rsid w:val="004358AB"/>
    <w:rsid w:val="005540B3"/>
    <w:rsid w:val="005B389B"/>
    <w:rsid w:val="00666809"/>
    <w:rsid w:val="007B05CB"/>
    <w:rsid w:val="0081313E"/>
    <w:rsid w:val="0083725D"/>
    <w:rsid w:val="008B7726"/>
    <w:rsid w:val="00B11C6F"/>
    <w:rsid w:val="00B87C4C"/>
    <w:rsid w:val="00BC4F83"/>
    <w:rsid w:val="00C4075A"/>
    <w:rsid w:val="00C424EE"/>
    <w:rsid w:val="00E932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3725D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4">
    <w:name w:val="Strong"/>
    <w:basedOn w:val="a0"/>
    <w:uiPriority w:val="22"/>
    <w:qFormat/>
    <w:rsid w:val="0083725D"/>
    <w:rPr>
      <w:b/>
      <w:bCs/>
    </w:rPr>
  </w:style>
  <w:style w:type="character" w:styleId="a5">
    <w:name w:val="Hyperlink"/>
    <w:basedOn w:val="a0"/>
    <w:uiPriority w:val="99"/>
    <w:semiHidden/>
    <w:unhideWhenUsed/>
    <w:rsid w:val="0083725D"/>
    <w:rPr>
      <w:color w:val="0000FF"/>
      <w:u w:val="single"/>
    </w:rPr>
  </w:style>
  <w:style w:type="paragraph" w:styleId="a6">
    <w:name w:val="header"/>
    <w:basedOn w:val="a"/>
    <w:link w:val="Char"/>
    <w:uiPriority w:val="99"/>
    <w:semiHidden/>
    <w:unhideWhenUsed/>
    <w:rsid w:val="001E1F6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rsid w:val="001E1F65"/>
    <w:rPr>
      <w:rFonts w:ascii="Tahoma" w:hAnsi="Tahoma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1E1F6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rsid w:val="001E1F65"/>
    <w:rPr>
      <w:rFonts w:ascii="Tahoma" w:hAnsi="Tahoma"/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1E1F6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inagwy.org/html/kszc/gj/201703/42_189030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20</cp:revision>
  <dcterms:created xsi:type="dcterms:W3CDTF">2019-11-06T06:59:00Z</dcterms:created>
  <dcterms:modified xsi:type="dcterms:W3CDTF">2019-11-07T02:00:00Z</dcterms:modified>
</cp:coreProperties>
</file>