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/>
        <w:snapToGrid/>
        <w:spacing w:line="220" w:lineRule="atLeast"/>
        <w:rPr>
          <w:rFonts w:hint="eastAsia"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附件1</w:t>
      </w:r>
    </w:p>
    <w:p>
      <w:pPr>
        <w:adjustRightInd/>
        <w:snapToGrid/>
        <w:spacing w:line="220" w:lineRule="atLeast"/>
        <w:jc w:val="center"/>
        <w:rPr>
          <w:rFonts w:hint="eastAsia" w:ascii="方正小标宋简体" w:eastAsia="方正小标宋简体" w:hAnsiTheme="minorEastAsia"/>
          <w:sz w:val="32"/>
          <w:szCs w:val="32"/>
        </w:rPr>
      </w:pPr>
      <w:r>
        <w:rPr>
          <w:rFonts w:hint="eastAsia" w:ascii="方正小标宋简体" w:hAnsi="Times New Roman" w:eastAsia="方正小标宋简体" w:cs="Times New Roman"/>
          <w:color w:val="000000"/>
          <w:sz w:val="32"/>
          <w:szCs w:val="32"/>
        </w:rPr>
        <w:t>成都市2019“蓉漂”人才荟成都市农林科学院公开招聘高层次人才岗位表</w:t>
      </w:r>
    </w:p>
    <w:tbl>
      <w:tblPr>
        <w:tblStyle w:val="5"/>
        <w:tblW w:w="1490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3"/>
        <w:gridCol w:w="678"/>
        <w:gridCol w:w="1296"/>
        <w:gridCol w:w="4066"/>
        <w:gridCol w:w="451"/>
        <w:gridCol w:w="588"/>
        <w:gridCol w:w="451"/>
        <w:gridCol w:w="436"/>
        <w:gridCol w:w="1137"/>
        <w:gridCol w:w="941"/>
        <w:gridCol w:w="444"/>
        <w:gridCol w:w="886"/>
        <w:gridCol w:w="1918"/>
        <w:gridCol w:w="113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4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黑体" w:hAnsi="黑体" w:eastAsia="黑体" w:cs="宋体"/>
                <w:color w:val="000000"/>
              </w:rPr>
            </w:pPr>
            <w:r>
              <w:rPr>
                <w:rFonts w:hint="eastAsia" w:ascii="黑体" w:hAnsi="黑体" w:eastAsia="黑体" w:cs="宋体"/>
                <w:color w:val="000000"/>
              </w:rPr>
              <w:t>主管部门</w:t>
            </w:r>
          </w:p>
        </w:tc>
        <w:tc>
          <w:tcPr>
            <w:tcW w:w="64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黑体" w:hAnsi="黑体" w:eastAsia="黑体" w:cs="宋体"/>
                <w:color w:val="000000"/>
              </w:rPr>
            </w:pPr>
            <w:r>
              <w:rPr>
                <w:rFonts w:hint="eastAsia" w:ascii="黑体" w:hAnsi="黑体" w:eastAsia="黑体" w:cs="宋体"/>
                <w:color w:val="000000"/>
              </w:rPr>
              <w:t>招聘单位</w:t>
            </w:r>
          </w:p>
        </w:tc>
        <w:tc>
          <w:tcPr>
            <w:tcW w:w="14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黑体" w:hAnsi="黑体" w:eastAsia="黑体" w:cs="宋体"/>
                <w:color w:val="000000"/>
              </w:rPr>
            </w:pPr>
            <w:r>
              <w:rPr>
                <w:rFonts w:hint="eastAsia" w:ascii="黑体" w:hAnsi="黑体" w:eastAsia="黑体" w:cs="宋体"/>
                <w:color w:val="000000"/>
              </w:rPr>
              <w:t>招聘岗位</w:t>
            </w:r>
          </w:p>
        </w:tc>
        <w:tc>
          <w:tcPr>
            <w:tcW w:w="340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黑体" w:hAnsi="黑体" w:eastAsia="黑体" w:cs="宋体"/>
                <w:color w:val="000000"/>
              </w:rPr>
            </w:pPr>
            <w:r>
              <w:rPr>
                <w:rFonts w:hint="eastAsia" w:ascii="黑体" w:hAnsi="黑体" w:eastAsia="黑体" w:cs="宋体"/>
                <w:color w:val="000000"/>
              </w:rPr>
              <w:t>应聘资格条件</w:t>
            </w:r>
          </w:p>
        </w:tc>
        <w:tc>
          <w:tcPr>
            <w:tcW w:w="19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黑体" w:hAnsi="黑体" w:eastAsia="黑体" w:cs="宋体"/>
                <w:color w:val="000000"/>
              </w:rPr>
            </w:pPr>
            <w:r>
              <w:rPr>
                <w:rFonts w:hint="eastAsia" w:ascii="黑体" w:hAnsi="黑体" w:eastAsia="黑体" w:cs="宋体"/>
                <w:color w:val="000000"/>
              </w:rPr>
              <w:t>招聘方式及时间安排</w:t>
            </w:r>
          </w:p>
        </w:tc>
        <w:tc>
          <w:tcPr>
            <w:tcW w:w="11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黑体" w:hAnsi="黑体" w:eastAsia="黑体" w:cs="宋体"/>
                <w:color w:val="000000"/>
              </w:rPr>
            </w:pPr>
            <w:r>
              <w:rPr>
                <w:rFonts w:hint="eastAsia" w:ascii="黑体" w:hAnsi="黑体" w:eastAsia="黑体" w:cs="宋体"/>
                <w:color w:val="000000"/>
              </w:rPr>
              <w:t>考生简历（报名表）投递方式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4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黑体" w:hAnsi="黑体" w:eastAsia="黑体" w:cs="宋体"/>
                <w:color w:val="00000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黑体" w:hAnsi="黑体" w:eastAsia="黑体" w:cs="宋体"/>
                <w:color w:val="000000"/>
              </w:rPr>
            </w:pPr>
            <w:r>
              <w:rPr>
                <w:rFonts w:hint="eastAsia" w:ascii="黑体" w:hAnsi="黑体" w:eastAsia="黑体" w:cs="宋体"/>
                <w:color w:val="000000"/>
              </w:rPr>
              <w:t>名称（公益属性）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黑体" w:hAnsi="黑体" w:eastAsia="黑体" w:cs="宋体"/>
                <w:color w:val="000000"/>
              </w:rPr>
            </w:pPr>
            <w:r>
              <w:rPr>
                <w:rFonts w:hint="eastAsia" w:ascii="黑体" w:hAnsi="黑体" w:eastAsia="黑体" w:cs="宋体"/>
                <w:color w:val="000000"/>
              </w:rPr>
              <w:t>报名咨询电话</w:t>
            </w:r>
          </w:p>
        </w:tc>
        <w:tc>
          <w:tcPr>
            <w:tcW w:w="4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黑体" w:hAnsi="黑体" w:eastAsia="黑体" w:cs="宋体"/>
                <w:color w:val="000000"/>
              </w:rPr>
            </w:pPr>
            <w:r>
              <w:rPr>
                <w:rFonts w:hint="eastAsia" w:ascii="黑体" w:hAnsi="黑体" w:eastAsia="黑体" w:cs="宋体"/>
                <w:color w:val="000000"/>
              </w:rPr>
              <w:t>公告发布及查询途径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黑体" w:hAnsi="黑体" w:eastAsia="黑体" w:cs="宋体"/>
                <w:color w:val="000000"/>
              </w:rPr>
            </w:pPr>
            <w:r>
              <w:rPr>
                <w:rFonts w:hint="eastAsia" w:ascii="黑体" w:hAnsi="黑体" w:eastAsia="黑体" w:cs="宋体"/>
                <w:color w:val="000000"/>
              </w:rPr>
              <w:t>招聘总数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黑体" w:hAnsi="黑体" w:eastAsia="黑体" w:cs="宋体"/>
                <w:color w:val="000000"/>
              </w:rPr>
            </w:pPr>
            <w:r>
              <w:rPr>
                <w:rFonts w:hint="eastAsia" w:ascii="黑体" w:hAnsi="黑体" w:eastAsia="黑体" w:cs="宋体"/>
                <w:color w:val="000000"/>
              </w:rPr>
              <w:t>名称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黑体" w:hAnsi="黑体" w:eastAsia="黑体" w:cs="宋体"/>
                <w:color w:val="000000"/>
              </w:rPr>
            </w:pPr>
            <w:r>
              <w:rPr>
                <w:rFonts w:hint="eastAsia" w:ascii="黑体" w:hAnsi="黑体" w:eastAsia="黑体" w:cs="宋体"/>
                <w:color w:val="000000"/>
              </w:rPr>
              <w:t>类别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黑体" w:hAnsi="黑体" w:eastAsia="黑体" w:cs="宋体"/>
                <w:color w:val="000000"/>
              </w:rPr>
            </w:pPr>
            <w:r>
              <w:rPr>
                <w:rFonts w:hint="eastAsia" w:ascii="黑体" w:hAnsi="黑体" w:eastAsia="黑体" w:cs="宋体"/>
                <w:color w:val="000000"/>
              </w:rPr>
              <w:t>招聘人数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黑体" w:hAnsi="黑体" w:eastAsia="黑体" w:cs="宋体"/>
                <w:color w:val="000000"/>
              </w:rPr>
            </w:pPr>
            <w:r>
              <w:rPr>
                <w:rFonts w:hint="eastAsia" w:ascii="黑体" w:hAnsi="黑体" w:eastAsia="黑体" w:cs="宋体"/>
                <w:color w:val="000000"/>
              </w:rPr>
              <w:t>专业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黑体" w:hAnsi="黑体" w:eastAsia="黑体" w:cs="宋体"/>
                <w:color w:val="000000"/>
              </w:rPr>
            </w:pPr>
            <w:r>
              <w:rPr>
                <w:rFonts w:hint="eastAsia" w:ascii="黑体" w:hAnsi="黑体" w:eastAsia="黑体" w:cs="宋体"/>
                <w:color w:val="000000"/>
              </w:rPr>
              <w:t>学历学位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黑体" w:hAnsi="黑体" w:eastAsia="黑体" w:cs="宋体"/>
                <w:color w:val="000000"/>
              </w:rPr>
            </w:pPr>
            <w:r>
              <w:rPr>
                <w:rFonts w:hint="eastAsia" w:ascii="黑体" w:hAnsi="黑体" w:eastAsia="黑体" w:cs="宋体"/>
                <w:color w:val="000000"/>
              </w:rPr>
              <w:t>职称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黑体" w:hAnsi="黑体" w:eastAsia="黑体" w:cs="宋体"/>
                <w:color w:val="000000"/>
              </w:rPr>
            </w:pPr>
            <w:r>
              <w:rPr>
                <w:rFonts w:hint="eastAsia" w:ascii="黑体" w:hAnsi="黑体" w:eastAsia="黑体" w:cs="宋体"/>
                <w:color w:val="000000"/>
              </w:rPr>
              <w:t>其他</w:t>
            </w:r>
          </w:p>
        </w:tc>
        <w:tc>
          <w:tcPr>
            <w:tcW w:w="19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黑体" w:hAnsi="黑体" w:eastAsia="黑体" w:cs="宋体"/>
                <w:color w:val="000000"/>
              </w:rPr>
            </w:pPr>
          </w:p>
        </w:tc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黑体" w:hAnsi="黑体" w:eastAsia="黑体" w:cs="宋体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7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成都市政府</w:t>
            </w:r>
          </w:p>
        </w:tc>
        <w:tc>
          <w:tcPr>
            <w:tcW w:w="67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成都市农林科学院（公益一类）</w:t>
            </w:r>
          </w:p>
        </w:tc>
        <w:tc>
          <w:tcPr>
            <w:tcW w:w="12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028-82746507</w:t>
            </w: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</w:rPr>
              <w:t>82746538</w:t>
            </w:r>
          </w:p>
        </w:tc>
        <w:tc>
          <w:tcPr>
            <w:tcW w:w="406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成都市农林科学院官网（http://www.cdnky.com/）;</w:t>
            </w:r>
            <w:r>
              <w:rPr>
                <w:rFonts w:hint="eastAsia" w:ascii="宋体" w:hAnsi="宋体" w:eastAsia="宋体" w:cs="宋体"/>
                <w:color w:val="00000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</w:rPr>
              <w:t>蓉漂人才网（https://rp.cdtalents.cn/#/index）</w:t>
            </w:r>
          </w:p>
        </w:tc>
        <w:tc>
          <w:tcPr>
            <w:tcW w:w="45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10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科研岗位1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专业技术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1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果树学</w:t>
            </w:r>
          </w:p>
        </w:tc>
        <w:tc>
          <w:tcPr>
            <w:tcW w:w="94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普通高等教育</w:t>
            </w:r>
            <w:r>
              <w:rPr>
                <w:rFonts w:hint="eastAsia" w:ascii="宋体" w:hAnsi="宋体" w:eastAsia="宋体" w:cs="宋体"/>
                <w:color w:val="00000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</w:rPr>
              <w:t>2019、2020年研</w:t>
            </w:r>
            <w:r>
              <w:rPr>
                <w:rFonts w:hint="eastAsia" w:ascii="宋体" w:hAnsi="宋体" w:eastAsia="宋体" w:cs="宋体"/>
                <w:color w:val="00000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</w:rPr>
              <w:t>究生，取得学历相</w:t>
            </w:r>
            <w:r>
              <w:rPr>
                <w:rFonts w:hint="eastAsia" w:ascii="宋体" w:hAnsi="宋体" w:eastAsia="宋体" w:cs="宋体"/>
                <w:color w:val="00000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</w:rPr>
              <w:t>应学位（硕士、博</w:t>
            </w:r>
            <w:r>
              <w:rPr>
                <w:rFonts w:hint="eastAsia" w:ascii="宋体" w:hAnsi="宋体" w:eastAsia="宋体" w:cs="宋体"/>
                <w:color w:val="00000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</w:rPr>
              <w:t xml:space="preserve">士） </w:t>
            </w:r>
          </w:p>
          <w:p>
            <w:pPr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普通高等教育</w:t>
            </w:r>
            <w:r>
              <w:rPr>
                <w:rFonts w:hint="eastAsia" w:ascii="宋体" w:hAnsi="宋体" w:eastAsia="宋体" w:cs="宋体"/>
                <w:color w:val="00000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</w:rPr>
              <w:t>2019、2020年研</w:t>
            </w:r>
            <w:r>
              <w:rPr>
                <w:rFonts w:hint="eastAsia" w:ascii="宋体" w:hAnsi="宋体" w:eastAsia="宋体" w:cs="宋体"/>
                <w:color w:val="00000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</w:rPr>
              <w:t>究生，取得学历相</w:t>
            </w:r>
            <w:r>
              <w:rPr>
                <w:rFonts w:hint="eastAsia" w:ascii="宋体" w:hAnsi="宋体" w:eastAsia="宋体" w:cs="宋体"/>
                <w:color w:val="00000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</w:rPr>
              <w:t>应学位（硕士、博</w:t>
            </w:r>
            <w:r>
              <w:rPr>
                <w:rFonts w:hint="eastAsia" w:ascii="宋体" w:hAnsi="宋体" w:eastAsia="宋体" w:cs="宋体"/>
                <w:color w:val="00000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</w:rPr>
              <w:t>士）</w:t>
            </w:r>
          </w:p>
        </w:tc>
        <w:tc>
          <w:tcPr>
            <w:tcW w:w="44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/</w:t>
            </w:r>
          </w:p>
        </w:tc>
        <w:tc>
          <w:tcPr>
            <w:tcW w:w="88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2019年、2020年应届毕业生</w:t>
            </w:r>
          </w:p>
          <w:p>
            <w:pPr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color w:val="000000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2019年、2020年应届毕业生</w:t>
            </w:r>
          </w:p>
        </w:tc>
        <w:tc>
          <w:tcPr>
            <w:tcW w:w="191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 xml:space="preserve">一、招聘方式：考核招聘；二、时间安排：          1、发布招聘信息（2019年11月27日起）           2、报名（2019年11月28日-12月6日）              3、资格审查（2019年11月29日至12月6日）       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</w:rPr>
              <w:t xml:space="preserve"> 4、面试考核（2019年12月中旬）</w:t>
            </w: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一、招聘方式：考核招聘；二、时间安排：          1、发布招聘信息（2019年11月27日起）           2、报名（2019年11月28日-12月6日）              3、资格审查（2019年11月29日至12月6日）        4、面试考核（2019年12月中旬）</w:t>
            </w:r>
          </w:p>
        </w:tc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fldChar w:fldCharType="begin"/>
            </w:r>
            <w:r>
              <w:instrText xml:space="preserve"> HYPERLINK "mailto:774618055@qq.com" </w:instrText>
            </w:r>
            <w: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</w:rPr>
              <w:t>774618055@qq.com</w:t>
            </w:r>
            <w:r>
              <w:rPr>
                <w:rFonts w:hint="eastAsia" w:ascii="宋体" w:hAnsi="宋体" w:eastAsia="宋体" w:cs="宋体"/>
                <w:color w:val="000000"/>
              </w:rPr>
              <w:fldChar w:fldCharType="end"/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7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67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2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406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4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科研岗位2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专业技术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1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生物化学与分子生物学</w:t>
            </w: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44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1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7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67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2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406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4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科研岗位3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专业技术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1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作物栽培与耕作学</w:t>
            </w: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44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1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7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67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2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406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4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科研岗位4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专业技术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3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农业资源利用，含土壤学、植物营养学</w:t>
            </w: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44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1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7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67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2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406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4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科研岗位5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专业技术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1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农业电气化与自动化</w:t>
            </w: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44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1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7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67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2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406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4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科研岗位6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专业技术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1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水产养殖</w:t>
            </w: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44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1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7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67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2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406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4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科研岗位7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专业技术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1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食品科学</w:t>
            </w: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44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1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7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67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2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406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4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科研岗位8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专业技术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1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农产品加工及贮藏工程</w:t>
            </w:r>
          </w:p>
        </w:tc>
        <w:tc>
          <w:tcPr>
            <w:tcW w:w="94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44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1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000000"/>
              </w:rPr>
            </w:pPr>
          </w:p>
        </w:tc>
      </w:tr>
    </w:tbl>
    <w:p>
      <w:pPr>
        <w:tabs>
          <w:tab w:val="left" w:pos="7920"/>
        </w:tabs>
        <w:spacing w:line="480" w:lineRule="exact"/>
        <w:rPr>
          <w:rFonts w:ascii="仿宋_GB2312" w:eastAsia="仿宋_GB2312" w:hAnsiTheme="minorEastAsia"/>
          <w:sz w:val="32"/>
          <w:szCs w:val="32"/>
        </w:rPr>
        <w:sectPr>
          <w:footerReference r:id="rId3" w:type="default"/>
          <w:pgSz w:w="16838" w:h="11906" w:orient="landscape"/>
          <w:pgMar w:top="1797" w:right="1440" w:bottom="1797" w:left="1440" w:header="709" w:footer="709" w:gutter="0"/>
          <w:cols w:space="708" w:num="1"/>
          <w:docGrid w:linePitch="360" w:charSpace="0"/>
        </w:sectPr>
      </w:pPr>
    </w:p>
    <w:p>
      <w:pPr>
        <w:spacing w:line="556" w:lineRule="exact"/>
        <w:rPr>
          <w:rFonts w:ascii="仿宋_GB2312" w:eastAsia="仿宋_GB2312"/>
          <w:sz w:val="28"/>
          <w:szCs w:val="28"/>
        </w:rPr>
      </w:pPr>
    </w:p>
    <w:sectPr>
      <w:pgSz w:w="11906" w:h="16838"/>
      <w:pgMar w:top="1440" w:right="1797" w:bottom="1440" w:left="1797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021009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22882"/>
    <w:rsid w:val="000C726B"/>
    <w:rsid w:val="0017777A"/>
    <w:rsid w:val="002807E5"/>
    <w:rsid w:val="00281A04"/>
    <w:rsid w:val="0029602A"/>
    <w:rsid w:val="002A2832"/>
    <w:rsid w:val="002C621F"/>
    <w:rsid w:val="00323B43"/>
    <w:rsid w:val="003301DC"/>
    <w:rsid w:val="003D37D8"/>
    <w:rsid w:val="00426133"/>
    <w:rsid w:val="004358AB"/>
    <w:rsid w:val="00467F96"/>
    <w:rsid w:val="00470429"/>
    <w:rsid w:val="004C5B93"/>
    <w:rsid w:val="004F68EC"/>
    <w:rsid w:val="006547A3"/>
    <w:rsid w:val="00783542"/>
    <w:rsid w:val="0088602C"/>
    <w:rsid w:val="008A6D40"/>
    <w:rsid w:val="008B7726"/>
    <w:rsid w:val="008F05C3"/>
    <w:rsid w:val="009D00E1"/>
    <w:rsid w:val="009D446F"/>
    <w:rsid w:val="00AB1991"/>
    <w:rsid w:val="00B50D6B"/>
    <w:rsid w:val="00B553F0"/>
    <w:rsid w:val="00C85034"/>
    <w:rsid w:val="00CF479E"/>
    <w:rsid w:val="00D31D50"/>
    <w:rsid w:val="00E3537A"/>
    <w:rsid w:val="00F54FAD"/>
    <w:rsid w:val="00F63143"/>
    <w:rsid w:val="00F71496"/>
    <w:rsid w:val="00FB437A"/>
    <w:rsid w:val="06562019"/>
    <w:rsid w:val="28E32997"/>
    <w:rsid w:val="429A18B2"/>
    <w:rsid w:val="48534A00"/>
    <w:rsid w:val="7A690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6"/>
    <w:link w:val="3"/>
    <w:uiPriority w:val="99"/>
    <w:rPr>
      <w:rFonts w:ascii="Tahoma" w:hAnsi="Tahoma"/>
      <w:sz w:val="18"/>
      <w:szCs w:val="18"/>
    </w:rPr>
  </w:style>
  <w:style w:type="character" w:customStyle="1" w:styleId="10">
    <w:name w:val="日期 Char"/>
    <w:basedOn w:val="6"/>
    <w:link w:val="2"/>
    <w:semiHidden/>
    <w:uiPriority w:val="99"/>
    <w:rPr>
      <w:rFonts w:ascii="Tahoma" w:hAnsi="Tahom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673</Words>
  <Characters>3840</Characters>
  <Lines>32</Lines>
  <Paragraphs>9</Paragraphs>
  <TotalTime>1</TotalTime>
  <ScaleCrop>false</ScaleCrop>
  <LinksUpToDate>false</LinksUpToDate>
  <CharactersWithSpaces>4504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2019-11-25T03:24:00Z</dcterms:created>
  <dc:creator>Administrator</dc:creator>
  <cp:lastModifiedBy>Administrator</cp:lastModifiedBy>
  <cp:lastPrinted>2019-02-01T07:31:00Z</cp:lastPrinted>
  <dcterms:modified xsi:type="dcterms:W3CDTF">2019-11-26T05:48:51Z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