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四川汶马高速公路有限责任公司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营运一线人员招聘报名表</w:t>
      </w:r>
    </w:p>
    <w:tbl>
      <w:tblPr>
        <w:tblStyle w:val="4"/>
        <w:tblW w:w="0" w:type="auto"/>
        <w:tblInd w:w="-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"/>
        <w:gridCol w:w="479"/>
        <w:gridCol w:w="958"/>
        <w:gridCol w:w="264"/>
        <w:gridCol w:w="560"/>
        <w:gridCol w:w="248"/>
        <w:gridCol w:w="610"/>
        <w:gridCol w:w="361"/>
        <w:gridCol w:w="109"/>
        <w:gridCol w:w="657"/>
        <w:gridCol w:w="715"/>
        <w:gridCol w:w="560"/>
        <w:gridCol w:w="1034"/>
        <w:gridCol w:w="315"/>
        <w:gridCol w:w="177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身高（cm）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8" w:hRule="atLeast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毕业学校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及证书编号</w:t>
            </w:r>
          </w:p>
        </w:tc>
        <w:tc>
          <w:tcPr>
            <w:tcW w:w="37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8" w:hRule="atLeast"/>
        </w:trPr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资格证书名称及编号</w:t>
            </w:r>
          </w:p>
        </w:tc>
        <w:tc>
          <w:tcPr>
            <w:tcW w:w="6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是否服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从调配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32" w:hRule="atLeast"/>
        </w:trPr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本人身份证号</w:t>
            </w:r>
          </w:p>
        </w:tc>
        <w:tc>
          <w:tcPr>
            <w:tcW w:w="6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32" w:hRule="atLeast"/>
        </w:trPr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6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起 止 年 月</w:t>
            </w:r>
          </w:p>
        </w:tc>
        <w:tc>
          <w:tcPr>
            <w:tcW w:w="4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  业  院  校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  学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76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起 止 年 月</w:t>
            </w:r>
          </w:p>
        </w:tc>
        <w:tc>
          <w:tcPr>
            <w:tcW w:w="4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  作  单  位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26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主要家庭成员及社会关系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需要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说明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的情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备注：1、所填内容必须真实准确，如有虚假，一经发现立即取消应聘资格；</w:t>
      </w:r>
    </w:p>
    <w:p>
      <w:pPr>
        <w:spacing w:line="600" w:lineRule="exact"/>
        <w:ind w:firstLine="720" w:firstLineChars="300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2、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填写内容不得超出表格，不得改变本表格样式。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30072"/>
    <w:rsid w:val="4D93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2019-12-05T03:23:00Z</dcterms:created>
  <dc:creator>余春梅</dc:creator>
  <cp:lastModifiedBy>余春梅</cp:lastModifiedBy>
  <dcterms:modified xsi:type="dcterms:W3CDTF">2019-12-05T03:23:54Z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