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wordWrap w:val="0"/>
        <w:spacing w:before="0" w:beforeAutospacing="1" w:after="0" w:afterAutospacing="1" w:line="480" w:lineRule="auto"/>
        <w:ind w:left="480" w:right="0" w:hanging="480"/>
        <w:jc w:val="left"/>
      </w:pPr>
      <w:r>
        <w:rPr>
          <w:rFonts w:ascii="Times New Roman" w:hAnsi="Times New Roman" w:eastAsia="仿宋" w:cs="Times New Roman"/>
          <w:b/>
          <w:color w:val="333333"/>
          <w:sz w:val="14"/>
          <w:szCs w:val="14"/>
          <w:lang w:val="en-US"/>
        </w:rPr>
        <w:t xml:space="preserve">   </w:t>
      </w: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招聘岗位、人数、条件</w:t>
      </w:r>
    </w:p>
    <w:tbl>
      <w:tblPr>
        <w:tblW w:w="84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831"/>
        <w:gridCol w:w="692"/>
        <w:gridCol w:w="3712"/>
        <w:gridCol w:w="830"/>
        <w:gridCol w:w="870"/>
        <w:gridCol w:w="24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招聘科室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3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肾病科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中医类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取得规培证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心内科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中医类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妇科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中医类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神经内科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中医类、医学类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肛肠科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中医类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ICU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临床医学、中西医结合临床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急诊内科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临床医学、内科学（心血管病、呼吸性病）、急诊医学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中医类（心内、肾内、神内）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临床医学、外科学（普外、胸外、脑外、骨伤）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儿科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中医类、医学类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妇科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中医类、医学类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感染性疾病科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全科医学、临床医学、中医学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皮肤科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中医类、医学类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检验科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临床检验诊断学、免疫学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骨伤科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中医康复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麻醉科、疼痛科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其他-麻醉学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取得规培证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放射科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医学影像学、医学影像与核医学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功能科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医学影像学、医学影像与核医学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社会医学与卫生事业管理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wordWrap w:val="0"/>
        <w:jc w:val="center"/>
        <w:rPr>
          <w:sz w:val="14"/>
          <w:szCs w:val="14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>最终招聘计划与公告以上级主管部门批复为准。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5E41"/>
    <w:rsid w:val="00215E41"/>
    <w:rsid w:val="00EC22BD"/>
    <w:rsid w:val="2F06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unhideWhenUsed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1261</Characters>
  <Lines>10</Lines>
  <Paragraphs>2</Paragraphs>
  <TotalTime>0</TotalTime>
  <ScaleCrop>false</ScaleCrop>
  <LinksUpToDate>false</LinksUpToDate>
  <CharactersWithSpaces>1480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2020-02-25T06:49:00Z</dcterms:created>
  <dc:creator>张超</dc:creator>
  <cp:lastModifiedBy>国超科技</cp:lastModifiedBy>
  <dcterms:modified xsi:type="dcterms:W3CDTF">2020-02-26T04:27:00Z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