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882"/>
        <w:gridCol w:w="565"/>
        <w:gridCol w:w="427"/>
        <w:gridCol w:w="992"/>
        <w:gridCol w:w="212"/>
        <w:gridCol w:w="922"/>
        <w:gridCol w:w="222"/>
        <w:gridCol w:w="1337"/>
        <w:gridCol w:w="568"/>
        <w:gridCol w:w="1397"/>
        <w:gridCol w:w="4544"/>
        <w:gridCol w:w="719"/>
        <w:gridCol w:w="1278"/>
      </w:tblGrid>
      <w:tr w:rsidR="0024523B" w:rsidRPr="0024523B" w:rsidTr="00957067">
        <w:trPr>
          <w:trHeight w:val="360"/>
        </w:trPr>
        <w:tc>
          <w:tcPr>
            <w:tcW w:w="1998" w:type="dxa"/>
            <w:gridSpan w:val="3"/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adjustRightInd w:val="0"/>
              <w:snapToGrid w:val="0"/>
              <w:spacing w:line="46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4523B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附件</w:t>
            </w:r>
            <w:r w:rsidRPr="0024523B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adjustRightInd w:val="0"/>
              <w:snapToGrid w:val="0"/>
              <w:spacing w:line="50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adjustRightInd w:val="0"/>
              <w:snapToGrid w:val="0"/>
              <w:spacing w:line="50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adjustRightInd w:val="0"/>
              <w:snapToGrid w:val="0"/>
              <w:spacing w:line="50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adjustRightInd w:val="0"/>
              <w:snapToGrid w:val="0"/>
              <w:spacing w:line="50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adjustRightInd w:val="0"/>
              <w:snapToGrid w:val="0"/>
              <w:spacing w:line="50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adjustRightInd w:val="0"/>
              <w:snapToGrid w:val="0"/>
              <w:spacing w:line="50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24523B" w:rsidRPr="0024523B" w:rsidTr="00957067">
        <w:trPr>
          <w:trHeight w:val="780"/>
        </w:trPr>
        <w:tc>
          <w:tcPr>
            <w:tcW w:w="14616" w:type="dxa"/>
            <w:gridSpan w:val="14"/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</w:pPr>
            <w:r w:rsidRPr="0024523B">
              <w:rPr>
                <w:rFonts w:ascii="Times New Roman" w:eastAsia="方正小标宋_GBK" w:hAnsi="Times New Roman" w:cs="Times New Roman"/>
                <w:bCs/>
                <w:sz w:val="44"/>
                <w:szCs w:val="44"/>
              </w:rPr>
              <w:t>广安金土地集团</w:t>
            </w:r>
            <w:r w:rsidRPr="0024523B">
              <w:rPr>
                <w:rFonts w:ascii="Times New Roman" w:eastAsia="方正小标宋_GBK" w:hAnsi="Times New Roman" w:cs="Times New Roman" w:hint="eastAsia"/>
                <w:bCs/>
                <w:sz w:val="44"/>
                <w:szCs w:val="44"/>
              </w:rPr>
              <w:t>招聘</w:t>
            </w:r>
            <w:r w:rsidRPr="0024523B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</w:rPr>
              <w:t>人员一览表</w:t>
            </w:r>
          </w:p>
        </w:tc>
      </w:tr>
      <w:tr w:rsidR="0024523B" w:rsidRPr="0024523B" w:rsidTr="00957067">
        <w:trPr>
          <w:trHeight w:val="315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24523B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24523B"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24523B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24523B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24523B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24523B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24523B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基本条件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24523B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备注</w:t>
            </w:r>
          </w:p>
        </w:tc>
      </w:tr>
      <w:tr w:rsidR="0024523B" w:rsidRPr="0024523B" w:rsidTr="00957067">
        <w:trPr>
          <w:trHeight w:val="6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Calibri" w:eastAsia="宋体" w:hAnsi="Calibri" w:cs="Times New Roman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行政管理部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汉语言文学、文秘、新闻、行政管理、企业管理专业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45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岁以下，具有较强的决策辅助能力、材料写作能力、综合协调能力，有机关事业单位工作经历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年以上或大中型企业办公室负责人工作经历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年以上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薪酬体系，特别优秀者待遇面议</w:t>
            </w:r>
          </w:p>
        </w:tc>
      </w:tr>
      <w:tr w:rsidR="0024523B" w:rsidRPr="0024523B" w:rsidTr="00957067">
        <w:trPr>
          <w:trHeight w:val="26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Calibri" w:eastAsia="宋体" w:hAnsi="Calibri" w:cs="Times New Roman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综合文秘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汉语言文学、文秘、新闻专业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40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岁以下，具有较强的公文写作能力、综合协调能力；有机关事业单位办公室工作经历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年以上或大中型企业办公室工作经历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年以上者，学历可放宽至大专，专业不限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薪酬体系</w:t>
            </w:r>
          </w:p>
        </w:tc>
      </w:tr>
      <w:tr w:rsidR="0024523B" w:rsidRPr="0024523B" w:rsidTr="00957067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信息化管理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计算机相关专业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40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岁以下，熟悉网站和“两微一端”管理，有一定的公文和新媒体写作能力，有机关事业单位办公室工作经历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年以上或大中型企业办公室工作经历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年以上者，学历可放宽至大专，专业不限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24523B" w:rsidRPr="0024523B" w:rsidTr="00957067">
        <w:trPr>
          <w:trHeight w:val="2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行政事务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行政管理、企业管理等相关专业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40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岁以下，</w:t>
            </w:r>
            <w:r w:rsidRPr="0024523B">
              <w:rPr>
                <w:rFonts w:ascii="Calibri" w:eastAsia="宋体" w:hAnsi="Calibri" w:cs="Times New Roman"/>
              </w:rPr>
              <w:t>熟悉会议、接待、后勤采购等业务；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有机关事业单位办公室工作经历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年以上或大中型企业办公室工作经历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年以上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24523B" w:rsidRPr="0024523B" w:rsidTr="00957067">
        <w:trPr>
          <w:trHeight w:val="8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金卓公司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财务总监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财务管理、会计、税务、经济学等相关专业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45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岁以下，具有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年以上财会工作经验，具有担任单位财务部门负责人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年以上工作经历，有会计师以上专业技术职称，有丰富的财务管理、会计核算、成本控制、税收管理知识及工作经验，沟通协调能力强，有注册会计师，税务、管理会计中级以上专业职称的优先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24523B" w:rsidRPr="0024523B" w:rsidTr="00957067">
        <w:trPr>
          <w:trHeight w:val="11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土地资源管理、土木工程、工程造价等建筑相关专业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年龄</w:t>
            </w:r>
            <w:r w:rsidRPr="002452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  <w:r w:rsidRPr="002452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岁以下，有驾照并能熟练驾驶，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有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2452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年以上工程项目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或相关岗位</w:t>
            </w:r>
            <w:r w:rsidRPr="002452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工作经验；具有较强的现场管理、协调能力；能熟练操作</w:t>
            </w:r>
            <w:proofErr w:type="spellStart"/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Mapgis</w:t>
            </w:r>
            <w:proofErr w:type="spellEnd"/>
            <w:r w:rsidRPr="002452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等相关办公软件；有二级建造师或工程师及其以上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的资格证书或职称证书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24523B" w:rsidRPr="0024523B" w:rsidTr="00957067">
        <w:trPr>
          <w:trHeight w:val="11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文员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汉语言文学、工商管理、法律或土地资源管理、地籍类相关专业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年龄在</w:t>
            </w:r>
            <w:r w:rsidRPr="002452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  <w:r w:rsidRPr="002452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以下，有较强的文字写作能力，良好的语言表达及沟通能力，吃苦耐劳；能熟练操作</w:t>
            </w:r>
            <w:proofErr w:type="spellStart"/>
            <w:r w:rsidRPr="002452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wps</w:t>
            </w:r>
            <w:proofErr w:type="spellEnd"/>
            <w:r w:rsidRPr="002452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</w:t>
            </w:r>
            <w:r w:rsidRPr="002452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office</w:t>
            </w:r>
            <w:r w:rsidRPr="002452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等办公软件；有办公室或相关工作岗位工作经历</w:t>
            </w:r>
            <w:r w:rsidRPr="002452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24523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年以上。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特别优秀的人才可以适当放宽专业等要求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24523B" w:rsidRPr="0024523B" w:rsidTr="00957067">
        <w:trPr>
          <w:trHeight w:val="30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纬公司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市场专员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Calibri" w:eastAsia="宋体" w:hAnsi="Calibri" w:cs="Times New Roman" w:hint="eastAsia"/>
              </w:rPr>
              <w:t>本科</w:t>
            </w:r>
            <w:r w:rsidRPr="0024523B">
              <w:rPr>
                <w:rFonts w:ascii="Calibri" w:eastAsia="宋体" w:hAnsi="Calibri" w:cs="Times New Roman"/>
              </w:rPr>
              <w:t>及以上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Calibri" w:eastAsia="宋体" w:hAnsi="Calibri" w:cs="Times New Roman"/>
              </w:rPr>
              <w:t>2</w:t>
            </w:r>
            <w:r w:rsidRPr="0024523B">
              <w:rPr>
                <w:rFonts w:ascii="Calibri" w:eastAsia="宋体" w:hAnsi="Calibri" w:cs="Times New Roman"/>
              </w:rPr>
              <w:t>年以上相关岗位工作经验，</w:t>
            </w:r>
            <w:r w:rsidRPr="0024523B">
              <w:rPr>
                <w:rFonts w:ascii="Calibri" w:eastAsia="宋体" w:hAnsi="Calibri" w:cs="Times New Roman" w:hint="eastAsia"/>
              </w:rPr>
              <w:t>熟悉</w:t>
            </w:r>
            <w:r w:rsidRPr="0024523B">
              <w:rPr>
                <w:rFonts w:ascii="Calibri" w:eastAsia="宋体" w:hAnsi="Calibri" w:cs="Times New Roman"/>
              </w:rPr>
              <w:t>测绘基础知识，具有一定的市场营销经验，能熟练驾驶小型汽车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劳务派遣</w:t>
            </w:r>
          </w:p>
        </w:tc>
      </w:tr>
      <w:tr w:rsidR="0024523B" w:rsidRPr="0024523B" w:rsidTr="00957067">
        <w:trPr>
          <w:trHeight w:val="1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金源公司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综合管理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35</w:t>
            </w:r>
            <w:r w:rsidRPr="0024523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岁以下，具有一定的公文写作基础、综合管理及协调沟通能力，有机关事业单位或国有企业办公室工作经历者优先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3B" w:rsidRPr="0024523B" w:rsidRDefault="0024523B" w:rsidP="0024523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</w:tbl>
    <w:p w:rsidR="00301493" w:rsidRPr="0024523B" w:rsidRDefault="00301493">
      <w:bookmarkStart w:id="0" w:name="_GoBack"/>
      <w:bookmarkEnd w:id="0"/>
    </w:p>
    <w:sectPr w:rsidR="00301493" w:rsidRPr="0024523B" w:rsidSect="002452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3B"/>
    <w:rsid w:val="0024523B"/>
    <w:rsid w:val="0030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2020-03-05T08:26:00Z</dcterms:created>
  <dcterms:modified xsi:type="dcterms:W3CDTF">2020-03-05T08:26:00Z</dcterms:modified>
</cp:coreProperties>
</file>