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rPr>
          <w:rFonts w:ascii="方正小标宋_GBK" w:hAnsi="方正小标宋_GBK" w:eastAsia="方正小标宋_GBK" w:cs="方正小标宋_GBK"/>
          <w:color w:val="000000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color w:val="000000"/>
          <w:sz w:val="32"/>
          <w:szCs w:val="32"/>
        </w:rPr>
        <w:t>附件1</w:t>
      </w:r>
    </w:p>
    <w:p>
      <w:pPr>
        <w:widowControl/>
        <w:spacing w:line="560" w:lineRule="exact"/>
        <w:jc w:val="center"/>
        <w:rPr>
          <w:rFonts w:hint="eastAsia"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2020年二季度非在编人员招聘情况一览表</w:t>
      </w:r>
    </w:p>
    <w:tbl>
      <w:tblPr>
        <w:tblStyle w:val="2"/>
        <w:tblW w:w="14887" w:type="dxa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7"/>
        <w:gridCol w:w="881"/>
        <w:gridCol w:w="627"/>
        <w:gridCol w:w="2073"/>
        <w:gridCol w:w="2018"/>
        <w:gridCol w:w="750"/>
        <w:gridCol w:w="818"/>
        <w:gridCol w:w="4432"/>
        <w:gridCol w:w="739"/>
        <w:gridCol w:w="1372"/>
        <w:gridCol w:w="780"/>
      </w:tblGrid>
      <w:tr>
        <w:trPr>
          <w:trHeight w:val="395" w:hRule="atLeast"/>
        </w:trPr>
        <w:tc>
          <w:tcPr>
            <w:tcW w:w="39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abs>
                <w:tab w:val="left" w:pos="3154"/>
              </w:tabs>
              <w:jc w:val="lef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序号</w:t>
            </w:r>
          </w:p>
        </w:tc>
        <w:tc>
          <w:tcPr>
            <w:tcW w:w="88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岗位名称</w:t>
            </w:r>
          </w:p>
        </w:tc>
        <w:tc>
          <w:tcPr>
            <w:tcW w:w="6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招聘名额</w:t>
            </w:r>
          </w:p>
        </w:tc>
        <w:tc>
          <w:tcPr>
            <w:tcW w:w="1009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招聘条件</w:t>
            </w:r>
          </w:p>
        </w:tc>
        <w:tc>
          <w:tcPr>
            <w:tcW w:w="7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岗位类别</w:t>
            </w:r>
          </w:p>
        </w:tc>
        <w:tc>
          <w:tcPr>
            <w:tcW w:w="13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考核方式</w:t>
            </w:r>
          </w:p>
        </w:tc>
        <w:tc>
          <w:tcPr>
            <w:tcW w:w="7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笔试科目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3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6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207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学历（学位）</w:t>
            </w:r>
          </w:p>
        </w:tc>
        <w:tc>
          <w:tcPr>
            <w:tcW w:w="201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专业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性别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年龄</w:t>
            </w:r>
          </w:p>
        </w:tc>
        <w:tc>
          <w:tcPr>
            <w:tcW w:w="443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其他要求</w:t>
            </w:r>
          </w:p>
        </w:tc>
        <w:tc>
          <w:tcPr>
            <w:tcW w:w="7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3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7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感染性疾病科</w:t>
            </w:r>
          </w:p>
        </w:tc>
        <w:tc>
          <w:tcPr>
            <w:tcW w:w="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1</w:t>
            </w:r>
          </w:p>
        </w:tc>
        <w:tc>
          <w:tcPr>
            <w:tcW w:w="2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全日制普通高校本科及以上学历并取得相应学位</w:t>
            </w: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本科：临床医学、中西医临床医学</w:t>
            </w: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研究生：内科学（感染、传染病学或呼吸内科方向）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不限</w:t>
            </w: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35周岁及以下</w:t>
            </w:r>
          </w:p>
        </w:tc>
        <w:tc>
          <w:tcPr>
            <w:tcW w:w="44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1. 提供与专业研究方向一致的证明；</w:t>
            </w:r>
          </w:p>
          <w:p>
            <w:pPr>
              <w:jc w:val="lef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2. 具有执业医师资格证书；</w:t>
            </w:r>
          </w:p>
          <w:p>
            <w:pPr>
              <w:jc w:val="lef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3.须在2020年10月31日前取得住院医师规范化培训合格证书；</w:t>
            </w:r>
          </w:p>
          <w:p>
            <w:pPr>
              <w:jc w:val="left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7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急需紧缺类专业、成熟型人才</w:t>
            </w:r>
          </w:p>
        </w:tc>
        <w:tc>
          <w:tcPr>
            <w:tcW w:w="137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专业考核*60%+面试考核*40%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sz w:val="20"/>
                <w:szCs w:val="20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麻醉科</w:t>
            </w:r>
          </w:p>
        </w:tc>
        <w:tc>
          <w:tcPr>
            <w:tcW w:w="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1</w:t>
            </w:r>
          </w:p>
        </w:tc>
        <w:tc>
          <w:tcPr>
            <w:tcW w:w="2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全日制普通高校本科及以上学历并取得相应学位</w:t>
            </w: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本科：临床医学、麻醉学</w:t>
            </w:r>
          </w:p>
          <w:p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研究生：麻醉学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不限</w:t>
            </w: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35周岁及以下</w:t>
            </w:r>
          </w:p>
        </w:tc>
        <w:tc>
          <w:tcPr>
            <w:tcW w:w="4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73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37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sz w:val="20"/>
                <w:szCs w:val="20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口腔科</w:t>
            </w:r>
          </w:p>
        </w:tc>
        <w:tc>
          <w:tcPr>
            <w:tcW w:w="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1</w:t>
            </w:r>
          </w:p>
        </w:tc>
        <w:tc>
          <w:tcPr>
            <w:tcW w:w="2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全日制普通高校本科及以上学历并取得相应学位</w:t>
            </w: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本科：口腔医学</w:t>
            </w:r>
          </w:p>
          <w:p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研究生：口腔医学（口腔颌面外科方向）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不限</w:t>
            </w: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35周岁及以下</w:t>
            </w:r>
          </w:p>
        </w:tc>
        <w:tc>
          <w:tcPr>
            <w:tcW w:w="4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73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37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sz w:val="20"/>
                <w:szCs w:val="20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</w:t>
            </w: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肿瘤科</w:t>
            </w:r>
          </w:p>
        </w:tc>
        <w:tc>
          <w:tcPr>
            <w:tcW w:w="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1</w:t>
            </w:r>
          </w:p>
        </w:tc>
        <w:tc>
          <w:tcPr>
            <w:tcW w:w="2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全日制普通高校本科及以上学历并取得相应学位</w:t>
            </w: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本科：临床医学</w:t>
            </w:r>
          </w:p>
          <w:p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研究生：肿瘤学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不限</w:t>
            </w: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35周岁及以下</w:t>
            </w:r>
          </w:p>
        </w:tc>
        <w:tc>
          <w:tcPr>
            <w:tcW w:w="4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73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37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sz w:val="20"/>
                <w:szCs w:val="20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</w:t>
            </w: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超声科</w:t>
            </w:r>
          </w:p>
        </w:tc>
        <w:tc>
          <w:tcPr>
            <w:tcW w:w="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1</w:t>
            </w:r>
          </w:p>
        </w:tc>
        <w:tc>
          <w:tcPr>
            <w:tcW w:w="2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全日制普通高校本科及以上学历并取得相应学位</w:t>
            </w: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本科：医学影像学</w:t>
            </w:r>
          </w:p>
          <w:p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研究生：影像医学与核医学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不限</w:t>
            </w: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35周岁及以下</w:t>
            </w:r>
          </w:p>
        </w:tc>
        <w:tc>
          <w:tcPr>
            <w:tcW w:w="4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73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37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sz w:val="20"/>
                <w:szCs w:val="20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6</w:t>
            </w: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耳鼻咽喉科</w:t>
            </w:r>
          </w:p>
        </w:tc>
        <w:tc>
          <w:tcPr>
            <w:tcW w:w="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1</w:t>
            </w:r>
          </w:p>
        </w:tc>
        <w:tc>
          <w:tcPr>
            <w:tcW w:w="2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全日制普通高校本科及以上学历并取得相应学位</w:t>
            </w: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本科：临床医学；</w:t>
            </w:r>
          </w:p>
          <w:p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研究生：耳鼻咽喉科学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不限</w:t>
            </w: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35周岁及以下</w:t>
            </w:r>
          </w:p>
        </w:tc>
        <w:tc>
          <w:tcPr>
            <w:tcW w:w="44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73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37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sz w:val="20"/>
                <w:szCs w:val="20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atLeast"/>
        </w:trPr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7</w:t>
            </w: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病理科</w:t>
            </w:r>
          </w:p>
        </w:tc>
        <w:tc>
          <w:tcPr>
            <w:tcW w:w="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1</w:t>
            </w:r>
          </w:p>
        </w:tc>
        <w:tc>
          <w:tcPr>
            <w:tcW w:w="2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全日制普通高校本科及以上学历并取得相应学位</w:t>
            </w: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本科：临床医学；研究生：病理学与病理生理学（病理方向）；病理学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不限</w:t>
            </w: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35周岁及以下</w:t>
            </w:r>
          </w:p>
        </w:tc>
        <w:tc>
          <w:tcPr>
            <w:tcW w:w="443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73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37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sz w:val="20"/>
                <w:szCs w:val="20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8</w:t>
            </w: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急诊科</w:t>
            </w:r>
          </w:p>
        </w:tc>
        <w:tc>
          <w:tcPr>
            <w:tcW w:w="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4</w:t>
            </w:r>
          </w:p>
        </w:tc>
        <w:tc>
          <w:tcPr>
            <w:tcW w:w="2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全日制普通高校本科及以上学历并取得相应学位</w:t>
            </w: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本科：临床医学</w:t>
            </w:r>
          </w:p>
          <w:p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研究生：急诊医学、内科学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不限</w:t>
            </w: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35周岁及以下</w:t>
            </w:r>
          </w:p>
        </w:tc>
        <w:tc>
          <w:tcPr>
            <w:tcW w:w="4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具有执业医师资格证书</w:t>
            </w:r>
          </w:p>
        </w:tc>
        <w:tc>
          <w:tcPr>
            <w:tcW w:w="73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37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sz w:val="20"/>
                <w:szCs w:val="20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9</w:t>
            </w: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神经内科（从事介入诊疗）</w:t>
            </w:r>
          </w:p>
        </w:tc>
        <w:tc>
          <w:tcPr>
            <w:tcW w:w="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1</w:t>
            </w:r>
          </w:p>
        </w:tc>
        <w:tc>
          <w:tcPr>
            <w:tcW w:w="2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全日制普通高校本科及以上学历并取得相应学位</w:t>
            </w: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本科：临床医学</w:t>
            </w:r>
          </w:p>
          <w:p>
            <w:pPr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研究生：神经病学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男性</w:t>
            </w: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35周岁以及下</w:t>
            </w:r>
          </w:p>
        </w:tc>
        <w:tc>
          <w:tcPr>
            <w:tcW w:w="4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具有执业医师资格证书</w:t>
            </w:r>
          </w:p>
        </w:tc>
        <w:tc>
          <w:tcPr>
            <w:tcW w:w="7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37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方正仿宋_GBK" w:hAnsi="方正仿宋_GBK" w:eastAsia="方正仿宋_GBK" w:cs="方正仿宋_GBK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sz w:val="20"/>
                <w:szCs w:val="20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</w:t>
            </w: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护理</w:t>
            </w:r>
          </w:p>
        </w:tc>
        <w:tc>
          <w:tcPr>
            <w:tcW w:w="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1</w:t>
            </w:r>
          </w:p>
        </w:tc>
        <w:tc>
          <w:tcPr>
            <w:tcW w:w="2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大专及以上学历</w:t>
            </w: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护理学类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女性</w:t>
            </w: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45周岁及以下</w:t>
            </w:r>
          </w:p>
        </w:tc>
        <w:tc>
          <w:tcPr>
            <w:tcW w:w="4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具有主管护师及以上职称</w:t>
            </w:r>
          </w:p>
        </w:tc>
        <w:tc>
          <w:tcPr>
            <w:tcW w:w="7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37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sz w:val="20"/>
                <w:szCs w:val="20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11</w:t>
            </w: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皮肤科</w:t>
            </w:r>
          </w:p>
        </w:tc>
        <w:tc>
          <w:tcPr>
            <w:tcW w:w="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1</w:t>
            </w:r>
          </w:p>
        </w:tc>
        <w:tc>
          <w:tcPr>
            <w:tcW w:w="2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全日制普通高校本科学历并取得相应学位</w:t>
            </w: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临床医学、医学美容技术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不限</w:t>
            </w: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35周岁及以下</w:t>
            </w:r>
          </w:p>
        </w:tc>
        <w:tc>
          <w:tcPr>
            <w:tcW w:w="4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73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其他临床岗位</w:t>
            </w:r>
          </w:p>
        </w:tc>
        <w:tc>
          <w:tcPr>
            <w:tcW w:w="137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视报名情况确定考核方式，若需笔试，笔试科目为本专业基础知识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sz w:val="20"/>
                <w:szCs w:val="20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12</w:t>
            </w: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药剂科</w:t>
            </w:r>
          </w:p>
        </w:tc>
        <w:tc>
          <w:tcPr>
            <w:tcW w:w="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1</w:t>
            </w:r>
          </w:p>
        </w:tc>
        <w:tc>
          <w:tcPr>
            <w:tcW w:w="2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全日制普通高校本科及以上学历并取得相应学位</w:t>
            </w: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药学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不限</w:t>
            </w: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35周岁及以下</w:t>
            </w:r>
          </w:p>
        </w:tc>
        <w:tc>
          <w:tcPr>
            <w:tcW w:w="4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7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37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sz w:val="20"/>
                <w:szCs w:val="20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13</w:t>
            </w: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放射科</w:t>
            </w:r>
          </w:p>
        </w:tc>
        <w:tc>
          <w:tcPr>
            <w:tcW w:w="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1</w:t>
            </w:r>
          </w:p>
        </w:tc>
        <w:tc>
          <w:tcPr>
            <w:tcW w:w="2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全日制普通高校本科学历并取得相应学位</w:t>
            </w: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医学影像技术、医学影像学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不限</w:t>
            </w: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35周岁及以下</w:t>
            </w:r>
          </w:p>
        </w:tc>
        <w:tc>
          <w:tcPr>
            <w:tcW w:w="4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7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37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sz w:val="20"/>
                <w:szCs w:val="20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14</w:t>
            </w: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康复医学科</w:t>
            </w:r>
          </w:p>
        </w:tc>
        <w:tc>
          <w:tcPr>
            <w:tcW w:w="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1</w:t>
            </w:r>
          </w:p>
        </w:tc>
        <w:tc>
          <w:tcPr>
            <w:tcW w:w="2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全日制普通高校本科学历并取得相应学位</w:t>
            </w: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康复治疗学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不限</w:t>
            </w: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35周岁及以下</w:t>
            </w:r>
          </w:p>
        </w:tc>
        <w:tc>
          <w:tcPr>
            <w:tcW w:w="4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37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sz w:val="20"/>
                <w:szCs w:val="20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15</w:t>
            </w: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临床营养科</w:t>
            </w:r>
          </w:p>
        </w:tc>
        <w:tc>
          <w:tcPr>
            <w:tcW w:w="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1</w:t>
            </w:r>
          </w:p>
        </w:tc>
        <w:tc>
          <w:tcPr>
            <w:tcW w:w="2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全日制普通高校本科学历并取得相应学位</w:t>
            </w: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临床医学、营养学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不限</w:t>
            </w: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35周岁及以下</w:t>
            </w:r>
          </w:p>
        </w:tc>
        <w:tc>
          <w:tcPr>
            <w:tcW w:w="4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37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0"/>
                <w:szCs w:val="20"/>
              </w:rPr>
            </w:pPr>
            <w:r>
              <w:rPr>
                <w:rFonts w:hint="eastAsia" w:ascii="方正仿宋_GBK" w:hAnsi="方正仿宋_GBK" w:eastAsia="方正仿宋_GBK" w:cs="方正仿宋_GBK"/>
                <w:sz w:val="20"/>
                <w:szCs w:val="20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16</w:t>
            </w: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预防保健科</w:t>
            </w:r>
          </w:p>
        </w:tc>
        <w:tc>
          <w:tcPr>
            <w:tcW w:w="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2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大专及以上学历</w:t>
            </w: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临床医学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不限</w:t>
            </w: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45周岁以下</w:t>
            </w:r>
          </w:p>
        </w:tc>
        <w:tc>
          <w:tcPr>
            <w:tcW w:w="4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行政岗位</w:t>
            </w:r>
          </w:p>
        </w:tc>
        <w:tc>
          <w:tcPr>
            <w:tcW w:w="137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专业考核*60%+面试考核*40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17</w:t>
            </w: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财务科</w:t>
            </w:r>
          </w:p>
        </w:tc>
        <w:tc>
          <w:tcPr>
            <w:tcW w:w="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2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全日制普通高校本科及以上学历并取得相应学位</w:t>
            </w: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本科：会计（学）、财务会计、会计与统计核算</w:t>
            </w:r>
          </w:p>
          <w:p>
            <w:pPr>
              <w:jc w:val="left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研究生：会计学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不限</w:t>
            </w: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35周岁以及下</w:t>
            </w:r>
          </w:p>
        </w:tc>
        <w:tc>
          <w:tcPr>
            <w:tcW w:w="4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1.具有5年及以上会计工作经验</w:t>
            </w:r>
          </w:p>
          <w:p>
            <w:pPr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2.具有助理会计师及以上专业技术职称</w:t>
            </w:r>
          </w:p>
        </w:tc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行政岗位</w:t>
            </w:r>
          </w:p>
        </w:tc>
        <w:tc>
          <w:tcPr>
            <w:tcW w:w="137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笔试考核*60%+面试考核*40%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会计专业基础知识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  <w:lang w:bidi="ar"/>
              </w:rPr>
              <w:t>合计</w:t>
            </w:r>
          </w:p>
        </w:tc>
        <w:tc>
          <w:tcPr>
            <w:tcW w:w="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  <w:lang w:bidi="ar"/>
              </w:rPr>
              <w:t>20</w:t>
            </w:r>
          </w:p>
        </w:tc>
        <w:tc>
          <w:tcPr>
            <w:tcW w:w="1298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  <w:lang w:bidi="ar"/>
              </w:rPr>
              <w:t>备注：年龄计算截止日期为报名前一日。报名咨询电话：谭老师（023-42827143）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463" w:right="1440" w:bottom="1406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A8220E"/>
    <w:rsid w:val="0AA82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2020-05-08T09:29:00Z</dcterms:created>
  <dc:creator>花开黎明</dc:creator>
  <cp:lastModifiedBy>花开黎明</cp:lastModifiedBy>
  <dcterms:modified xsi:type="dcterms:W3CDTF">2020-05-08T09:30:30Z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