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50" w:rsidRPr="000D7750" w:rsidRDefault="000D7750" w:rsidP="000D7750">
      <w:pPr>
        <w:pStyle w:val="a5"/>
        <w:spacing w:before="0" w:beforeAutospacing="0" w:after="0" w:afterAutospacing="0" w:line="480" w:lineRule="auto"/>
        <w:rPr>
          <w:rStyle w:val="a6"/>
          <w:color w:val="000000"/>
          <w:sz w:val="28"/>
          <w:szCs w:val="28"/>
        </w:rPr>
      </w:pPr>
      <w:r w:rsidRPr="000D7750">
        <w:rPr>
          <w:rStyle w:val="a6"/>
          <w:rFonts w:hint="eastAsia"/>
          <w:color w:val="000000"/>
          <w:sz w:val="28"/>
          <w:szCs w:val="28"/>
        </w:rPr>
        <w:t>附件2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jc w:val="center"/>
        <w:rPr>
          <w:rStyle w:val="a6"/>
          <w:color w:val="000000"/>
          <w:sz w:val="28"/>
          <w:szCs w:val="28"/>
        </w:rPr>
      </w:pPr>
      <w:r w:rsidRPr="000D7750">
        <w:rPr>
          <w:rStyle w:val="a6"/>
          <w:rFonts w:hint="eastAsia"/>
          <w:color w:val="000000"/>
          <w:sz w:val="28"/>
          <w:szCs w:val="28"/>
        </w:rPr>
        <w:t>事业单位公开招聘工作人员考试（笔试）大纲</w:t>
      </w:r>
    </w:p>
    <w:p w:rsidR="000D7750" w:rsidRPr="000D7750" w:rsidRDefault="000D7750" w:rsidP="000D7750">
      <w:pPr>
        <w:widowControl w:val="0"/>
        <w:spacing w:line="600" w:lineRule="exact"/>
        <w:ind w:firstLineChars="200" w:firstLine="560"/>
        <w:jc w:val="center"/>
        <w:rPr>
          <w:rStyle w:val="a6"/>
          <w:rFonts w:ascii="宋体" w:eastAsia="宋体" w:hAnsi="宋体" w:cs="宋体"/>
          <w:b w:val="0"/>
          <w:color w:val="000000"/>
          <w:sz w:val="28"/>
          <w:szCs w:val="28"/>
        </w:rPr>
      </w:pPr>
      <w:r w:rsidRPr="000D7750">
        <w:rPr>
          <w:rStyle w:val="a6"/>
          <w:rFonts w:ascii="宋体" w:eastAsia="宋体" w:hAnsi="宋体" w:cs="宋体" w:hint="eastAsia"/>
          <w:b w:val="0"/>
          <w:color w:val="000000"/>
          <w:sz w:val="28"/>
          <w:szCs w:val="28"/>
        </w:rPr>
        <w:t>《职业能力倾向测验》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第一部分：数量关系。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数据的分析、运算，解决数量关系的能力。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第二部分：言语理解与表达。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一、字、词准确含义的掌握与运用能力。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二、各类语句的准确表达方式的掌握与运用能力。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三、短文材料的概括能力，细节的理解与分析判断能力。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第三部分：判断推理。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一、二维图形和空间关系准确识别及推理的能力。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lastRenderedPageBreak/>
        <w:t>二、概念和标准的分析、判断能力。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三、推理、演绎、归纳等逻辑思维的综合运用能力。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第四部分：常识判断。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社会、历史、文学、天文、地理、军事等方面的基本知识及其运用能力。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第五部分：资料分析。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文字、图形、表格等资料的综合理解和分析加工能力。</w:t>
      </w:r>
    </w:p>
    <w:p w:rsidR="000D7750" w:rsidRPr="000D7750" w:rsidRDefault="000D7750" w:rsidP="000D7750">
      <w:pPr>
        <w:widowControl w:val="0"/>
        <w:spacing w:line="600" w:lineRule="exact"/>
        <w:ind w:firstLineChars="200" w:firstLine="640"/>
        <w:jc w:val="center"/>
        <w:rPr>
          <w:rStyle w:val="a6"/>
          <w:rFonts w:ascii="宋体" w:eastAsia="宋体" w:hAnsi="宋体" w:cs="宋体"/>
          <w:color w:val="000000"/>
          <w:sz w:val="28"/>
          <w:szCs w:val="28"/>
        </w:rPr>
      </w:pPr>
      <w:r w:rsidRPr="000D7750">
        <w:rPr>
          <w:rFonts w:ascii="宋体" w:hAnsi="宋体" w:cs="宋体" w:hint="eastAsia"/>
          <w:color w:val="000000"/>
          <w:szCs w:val="21"/>
        </w:rPr>
        <w:br w:type="page"/>
      </w:r>
      <w:r w:rsidRPr="000D7750">
        <w:rPr>
          <w:rStyle w:val="a6"/>
          <w:rFonts w:ascii="宋体" w:eastAsia="宋体" w:hAnsi="宋体" w:cs="宋体" w:hint="eastAsia"/>
          <w:color w:val="000000"/>
          <w:sz w:val="28"/>
          <w:szCs w:val="28"/>
        </w:rPr>
        <w:lastRenderedPageBreak/>
        <w:t>《公共基础知识》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《公共基础知识》总分100分，考试时间90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第一部分：法律基础。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一、法的一般原理、法的制定与实施。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二、宪法性法律、行政法、民法、刑法、社会法、经济法等的基本概念和基本原则。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三、宪法性法律、行政法、民法、刑法、社会法、经济法等的法律关系、法律行为和适用范围等。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四、常见犯罪种类、特点与刑罚种类、裁量。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五、合同的订立、生效、履行、变更、终止和解除。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第二部分：中国特色社会主义理论。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lastRenderedPageBreak/>
        <w:t>第三部分：马克思主义哲学。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马克思主义哲学的主要内容及基本观点。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第四部分：应用文写作。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一、应用文含义、特点、种类、作用、格式规范。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二、法定公文的分类、构成要素、写作要求以及常用公文的撰写。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三、公文处理的概念、基本任务、基本原则，收文、发文处理的程序和方法，办毕公文的处置。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第五部分：经济与管理。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一、经济学的基本常识、基础理论及运用。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二、管理学的基本常识、基础理论及运用。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第六部分：公民道德建设。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一、公民道德建设的指导思想、方针原则及主要内容。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二、社会主义核心价值观的概念、内涵及基本原则。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第七部分：科技基础知识。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lastRenderedPageBreak/>
        <w:t>信息科学、生物技术、能源科学、空间技术、农业高科技等新技术的基本特点、作用及发展趋势。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第八部分：省情市情。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四川省和成都市的历史文化、人口与民族、区域经济、地理位置、地形地貌、气候特点。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第九部分：时事政治。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一、一年来国际、国内发生的重大事件。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二、国家、四川省、成都市近期出台的重大决策。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br w:type="page"/>
      </w:r>
    </w:p>
    <w:p w:rsidR="000D7750" w:rsidRPr="000D7750" w:rsidRDefault="000D7750" w:rsidP="000D7750">
      <w:pPr>
        <w:widowControl w:val="0"/>
        <w:spacing w:line="600" w:lineRule="exact"/>
        <w:ind w:firstLineChars="200" w:firstLine="562"/>
        <w:jc w:val="center"/>
        <w:rPr>
          <w:rStyle w:val="a6"/>
          <w:sz w:val="28"/>
          <w:szCs w:val="28"/>
        </w:rPr>
      </w:pPr>
      <w:r w:rsidRPr="000D7750">
        <w:rPr>
          <w:rStyle w:val="a6"/>
          <w:rFonts w:hint="eastAsia"/>
          <w:sz w:val="28"/>
          <w:szCs w:val="28"/>
        </w:rPr>
        <w:lastRenderedPageBreak/>
        <w:t>《医学基础知识》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《医学基础知识》总分100分，考试时间90分钟，全部为客观试题，题型为单项选择题、多项选择题和是非判断题三种。考查内容主要包括生物学、人体解剖学、生理学、药理学、病理学和诊断学六个部分。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第一部分：生物学。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细胞和生命的遗传、变异以及遗传病发病机理。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第二部分：人体解剖学。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运动系统、内脏学总论、消化系统、呼吸系统、泌尿系统、生殖系统、脉管系统、感觉器、神经系统和内分泌系统。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第三部分：生理学。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细胞的基本功能、血液、血液循环、呼吸、消化和吸收、能量代谢和体温、尿的生成和排出、感觉器官、神经系统的功能、内分泌及生殖。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第四部分：药理学。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lastRenderedPageBreak/>
        <w:t>药物效应动力学、药物代谢动力学以及常用国家基本药物的药理作用、临床应用、不良反应和禁忌症。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第五部分：病理学。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疾病概述、血液循环障碍、炎症、肿瘤、心血管系统疾病、呼吸系统疾病、消化系统疾病、泌尿系统疾病、女性生殖系统及乳腺疾病、传染病和寄生虫病等疾病的概念、病因、发病机制、特征、类型、病理变化。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第六部分：诊断学。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发热、疼痛、水肿、呼吸困难等多种常见症状的发生机制、临床表现、体征和鉴别。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br w:type="page"/>
      </w:r>
    </w:p>
    <w:p w:rsidR="000D7750" w:rsidRPr="000D7750" w:rsidRDefault="000D7750" w:rsidP="000D7750">
      <w:pPr>
        <w:widowControl w:val="0"/>
        <w:spacing w:line="600" w:lineRule="exact"/>
        <w:ind w:firstLineChars="200" w:firstLine="562"/>
        <w:jc w:val="center"/>
        <w:rPr>
          <w:rStyle w:val="a6"/>
          <w:sz w:val="28"/>
          <w:szCs w:val="28"/>
        </w:rPr>
      </w:pPr>
      <w:r w:rsidRPr="000D7750">
        <w:rPr>
          <w:rStyle w:val="a6"/>
          <w:rFonts w:hint="eastAsia"/>
          <w:sz w:val="28"/>
          <w:szCs w:val="28"/>
        </w:rPr>
        <w:lastRenderedPageBreak/>
        <w:t>《教育公共基础》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《教育公共基础》总分100分，考试时间90分钟，全部为客观性试题。题型为单项选择题、多项选择题和是非判断题三种。考试内容主要包括教育学基础、教育心理学、教育法学和教师职业道德四个部分。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第一部分：教育学基础。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教育与教育学、教育的功能、教育的目的、教师与学生、课程、课堂教学、学校德育、班级管理与班主任工作的基本理论。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第二部分：教育心理学。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心理发展与教育、学习与学习理论、学习的迁移、记忆和遗忘、学习策略与不同类型的学习、影响学习的心理因素、个别差异与教育以及学生心理健康教育。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第三部分：教育法学。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法与教育法、教育法律关系、教育法律规范、教育法制过程、教育法律责任、学生的权利及其维护、教师的权利及其维护以及教育法律救济。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t>第四部分：教师职业道德。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0D7750">
        <w:rPr>
          <w:rFonts w:hint="eastAsia"/>
          <w:color w:val="000000"/>
          <w:szCs w:val="21"/>
        </w:rPr>
        <w:lastRenderedPageBreak/>
        <w:t>教师职业道德概述、教师的职业道德规范以及教师职业道德的养成。</w:t>
      </w:r>
    </w:p>
    <w:p w:rsidR="000D7750" w:rsidRPr="000D7750" w:rsidRDefault="000D7750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</w:p>
    <w:p w:rsidR="00945B9A" w:rsidRPr="000D7750" w:rsidRDefault="00945B9A" w:rsidP="000D7750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</w:p>
    <w:sectPr w:rsidR="00945B9A" w:rsidRPr="000D7750" w:rsidSect="00D43E2D">
      <w:headerReference w:type="default" r:id="rId6"/>
      <w:pgSz w:w="11906" w:h="16838"/>
      <w:pgMar w:top="2154" w:right="1531" w:bottom="2041" w:left="1531" w:header="1134" w:footer="992" w:gutter="0"/>
      <w:pgNumType w:fmt="numberInDash"/>
      <w:cols w:space="0"/>
      <w:docGrid w:type="lines" w:linePitch="4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6CD" w:rsidRDefault="007926CD" w:rsidP="000D7750">
      <w:r>
        <w:separator/>
      </w:r>
    </w:p>
  </w:endnote>
  <w:endnote w:type="continuationSeparator" w:id="0">
    <w:p w:rsidR="007926CD" w:rsidRDefault="007926CD" w:rsidP="000D7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6CD" w:rsidRDefault="007926CD" w:rsidP="000D7750">
      <w:r>
        <w:separator/>
      </w:r>
    </w:p>
  </w:footnote>
  <w:footnote w:type="continuationSeparator" w:id="0">
    <w:p w:rsidR="007926CD" w:rsidRDefault="007926CD" w:rsidP="000D7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0B9" w:rsidRPr="003151DF" w:rsidRDefault="007926CD" w:rsidP="003151DF">
    <w:pPr>
      <w:pStyle w:val="a3"/>
    </w:pPr>
    <w:r w:rsidRPr="003151DF">
      <w:rPr>
        <w:rFonts w:hint="eastAsi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750"/>
    <w:rsid w:val="000D7750"/>
    <w:rsid w:val="007926CD"/>
    <w:rsid w:val="0094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50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D775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77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775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7750"/>
    <w:rPr>
      <w:sz w:val="18"/>
      <w:szCs w:val="18"/>
    </w:rPr>
  </w:style>
  <w:style w:type="paragraph" w:styleId="a5">
    <w:name w:val="Normal (Web)"/>
    <w:basedOn w:val="a"/>
    <w:rsid w:val="000D7750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qFormat/>
    <w:rsid w:val="000D77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294</Words>
  <Characters>1680</Characters>
  <Application>Microsoft Office Word</Application>
  <DocSecurity>0</DocSecurity>
  <Lines>14</Lines>
  <Paragraphs>3</Paragraphs>
  <ScaleCrop>false</ScaleCrop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KSZX</dc:creator>
  <cp:keywords/>
  <dc:description/>
  <cp:lastModifiedBy>KSZX</cp:lastModifiedBy>
  <cp:revision>2</cp:revision>
  <dcterms:created xsi:type="dcterms:W3CDTF">2020-05-15T02:32:00Z</dcterms:created>
  <dcterms:modified xsi:type="dcterms:W3CDTF">2020-05-15T02:34:00Z</dcterms:modified>
</cp:coreProperties>
</file>