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3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3"/>
        <w:gridCol w:w="657"/>
        <w:gridCol w:w="779"/>
        <w:gridCol w:w="680"/>
        <w:gridCol w:w="938"/>
        <w:gridCol w:w="499"/>
        <w:gridCol w:w="759"/>
        <w:gridCol w:w="938"/>
        <w:gridCol w:w="818"/>
        <w:gridCol w:w="638"/>
        <w:gridCol w:w="1058"/>
        <w:gridCol w:w="1357"/>
        <w:gridCol w:w="579"/>
        <w:gridCol w:w="3929"/>
        <w:gridCol w:w="459"/>
        <w:gridCol w:w="4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95" w:hRule="atLeast"/>
          <w:jc w:val="center"/>
        </w:trPr>
        <w:tc>
          <w:tcPr>
            <w:tcW w:w="1530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2020年成都大学附属医院公开招聘3名工作人员岗位表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56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16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694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5"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大学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(84616225)</w:t>
            </w: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成都大学附属医院</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86430096</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成都市二环路北二段82号</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财务管理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普通高等教育硕士研究生及以上，取得学历相应学位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2.取得初级及以上会计资格证书。</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5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bookmarkStart w:id="0" w:name="_GoBack"/>
            <w:bookmarkEnd w:id="0"/>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 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3.具有2年及以上三甲综合医院职能科室管理工作经历（需提交原单位出具的工作经历证明和社保缴交证明）。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01450</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8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6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专业不限</w:t>
            </w:r>
          </w:p>
        </w:tc>
        <w:tc>
          <w:tcPr>
            <w:tcW w:w="13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大专及以上</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2.中共党员（含预备党员）；</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3.面向成都市应征入伍的退役大学生士兵和成都市组织选派的高校毕业生服务基层项目人员定向招聘（详情见公告）。</w:t>
            </w:r>
          </w:p>
        </w:tc>
        <w:tc>
          <w:tcPr>
            <w:tcW w:w="4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70759F1"/>
    <w:rsid w:val="27C3652E"/>
    <w:rsid w:val="32126BB5"/>
    <w:rsid w:val="38BF476B"/>
    <w:rsid w:val="409C7A23"/>
    <w:rsid w:val="624A7BB5"/>
    <w:rsid w:val="6A9E03E7"/>
    <w:rsid w:val="7938657B"/>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