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2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0"/>
        <w:gridCol w:w="540"/>
        <w:gridCol w:w="860"/>
        <w:gridCol w:w="800"/>
        <w:gridCol w:w="1480"/>
        <w:gridCol w:w="400"/>
        <w:gridCol w:w="600"/>
        <w:gridCol w:w="940"/>
        <w:gridCol w:w="480"/>
        <w:gridCol w:w="480"/>
        <w:gridCol w:w="3040"/>
        <w:gridCol w:w="1180"/>
        <w:gridCol w:w="740"/>
        <w:gridCol w:w="2920"/>
        <w:gridCol w:w="480"/>
        <w:gridCol w:w="5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29" w:hRule="atLeast"/>
          <w:jc w:val="center"/>
        </w:trPr>
        <w:tc>
          <w:tcPr>
            <w:tcW w:w="1628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2020年成都市规划和自然资源局所属19家事业单位公开招聘41名工作人员岗位表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主管部门 </w:t>
            </w:r>
          </w:p>
        </w:tc>
        <w:tc>
          <w:tcPr>
            <w:tcW w:w="4080" w:type="dxa"/>
            <w:gridSpan w:val="5"/>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单    位</w:t>
            </w:r>
          </w:p>
        </w:tc>
        <w:tc>
          <w:tcPr>
            <w:tcW w:w="250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岗  位</w:t>
            </w:r>
          </w:p>
        </w:tc>
        <w:tc>
          <w:tcPr>
            <w:tcW w:w="788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      聘      资      格      条      件</w:t>
            </w:r>
          </w:p>
        </w:tc>
        <w:tc>
          <w:tcPr>
            <w:tcW w:w="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笔试科目类别</w:t>
            </w:r>
          </w:p>
        </w:tc>
        <w:tc>
          <w:tcPr>
            <w:tcW w:w="5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面试</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属性</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联系电话</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 址</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招聘总数</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岗位</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类别</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招聘人数</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（含“类”指二</w:t>
            </w:r>
            <w:bookmarkStart w:id="0" w:name="_GoBack"/>
            <w:bookmarkEnd w:id="0"/>
            <w:r>
              <w:rPr>
                <w:rFonts w:hint="eastAsia" w:ascii="微软雅黑" w:hAnsi="微软雅黑" w:eastAsia="微软雅黑" w:cs="微软雅黑"/>
                <w:i w:val="0"/>
                <w:caps w:val="0"/>
                <w:color w:val="000000"/>
                <w:spacing w:val="0"/>
                <w:kern w:val="0"/>
                <w:sz w:val="13"/>
                <w:szCs w:val="13"/>
                <w:lang w:val="en-US" w:eastAsia="zh-CN" w:bidi="ar"/>
              </w:rPr>
              <w:t>级学科门类，不含则指具体专业）</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学历学位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职称</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其    它</w:t>
            </w: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成都市规划和自然资源局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61889032</w:t>
            </w: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二类</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成都市规划设计研究院</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69098189</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成都市高新区府城大道西段399号天府新谷9号楼22层</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01071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财务助理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研究生：会计学、会计、审计</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二类</w:t>
            </w:r>
          </w:p>
        </w:tc>
        <w:tc>
          <w:tcPr>
            <w:tcW w:w="8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成都市勘察测绘研究院（成都市基础地理信息中心）</w:t>
            </w:r>
          </w:p>
        </w:tc>
        <w:tc>
          <w:tcPr>
            <w:tcW w:w="8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83227274</w:t>
            </w:r>
          </w:p>
        </w:tc>
        <w:tc>
          <w:tcPr>
            <w:tcW w:w="14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成都市金牛区一环路北三段70号</w:t>
            </w:r>
          </w:p>
        </w:tc>
        <w:tc>
          <w:tcPr>
            <w:tcW w:w="4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10</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01072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测绘技术生产及研究</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研究生：测绘科学与技术类</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4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01073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地理信息技术研究</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研究生：地图制图学与地理信息工程、摄影测量与遥感、地图学与地理信息系统</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普通高等教育博士研究生，取得学历相应学位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1985年1月1日及以后出生。</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4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01074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地质勘察技术生产及研究</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研究生：岩土工程、地质工程、结构工程、防灾减灾工程及防护工程</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65"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4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01075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测绘与地理信息技术生产</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4</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本科：测绘工程、地理信息系统、遥感科学与技术、地图学与地理信息工程、导航工程</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2.持有中华人民共和国注册测绘师资格证；</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3.报考人员如为研究生学历的，其本科的学科（专业）须符合该岗位应聘资格对本科学科（专业）的条件；</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4.报考该岗位的本科学历学位者需具备2年及以上基层工作经历(详情见公告）。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9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4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01076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地质勘察技术生产</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本科：地质工程、勘查技术与工程、土木工程</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 持有中华人民共和国注册土木工程师（岩土）、一级建造师、注册结构工程师3项资格证中任意一项；</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3.报考人员如为研究生学历的，其本科的学科（专业）须符合该岗位应聘资格对本科学科（专业）的条件；</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4.报考该岗位的本科学历学位者需具备2年及以上基层工作经历(详情见公告）。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70" w:hRule="atLeast"/>
          <w:jc w:val="center"/>
        </w:trPr>
        <w:tc>
          <w:tcPr>
            <w:tcW w:w="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成都市规划和自然资源局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61889032</w:t>
            </w:r>
          </w:p>
        </w:tc>
        <w:tc>
          <w:tcPr>
            <w:tcW w:w="5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4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01077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综合管理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持有中华人民共和国注册测绘师、注册土木工程师（岩土）、一级建造师、注册结构工程师、注册会计师5项资格证中任意一项，或具有勘测类专业（地质、勘察、岩土、测绘、测量、地理信息、制图、城市规划、管线探测）高级职称；</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3.报考该岗位的本科学历学位者需具备2年及以上基层工作经历(详情见公告）。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二类</w:t>
            </w:r>
          </w:p>
        </w:tc>
        <w:tc>
          <w:tcPr>
            <w:tcW w:w="8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市城市建设档案馆</w:t>
            </w:r>
          </w:p>
        </w:tc>
        <w:tc>
          <w:tcPr>
            <w:tcW w:w="8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65219316</w:t>
            </w:r>
          </w:p>
        </w:tc>
        <w:tc>
          <w:tcPr>
            <w:tcW w:w="1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成都市高新区蜀绣西路69号</w:t>
            </w:r>
          </w:p>
        </w:tc>
        <w:tc>
          <w:tcPr>
            <w:tcW w:w="0" w:type="auto"/>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01078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建设工程档案管理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研究生：土木工程类、水利工程类、环境科学与工程类</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具有助理馆员及以上职称</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2.具有1年及以上建设工程资料管理相关工作经历（须提供证明前述工作经历的劳动合同或其他证明文件，并具有相应缴纳社会养老保险证明）</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0" w:type="auto"/>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01079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档案信息化</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研究生：计算机科学与技术类、软件工程类、信息与通信工程类、电子科学与技术类</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0" w:type="auto"/>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01080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档案编研</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研究生：中国语言文学类、戏剧与影视学类、艺术学理论类、公共管理</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助理馆员及以上职称</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1990年1月1日及以后出生</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二类</w:t>
            </w:r>
          </w:p>
        </w:tc>
        <w:tc>
          <w:tcPr>
            <w:tcW w:w="8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市规划编制研究中心</w:t>
            </w:r>
          </w:p>
        </w:tc>
        <w:tc>
          <w:tcPr>
            <w:tcW w:w="8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65785286</w:t>
            </w:r>
          </w:p>
        </w:tc>
        <w:tc>
          <w:tcPr>
            <w:tcW w:w="1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成都市高新区蜀绣西路69号</w:t>
            </w:r>
          </w:p>
        </w:tc>
        <w:tc>
          <w:tcPr>
            <w:tcW w:w="4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01081</w:t>
            </w:r>
          </w:p>
        </w:tc>
        <w:tc>
          <w:tcPr>
            <w:tcW w:w="9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空间规划研究A</w:t>
            </w:r>
          </w:p>
        </w:tc>
        <w:tc>
          <w:tcPr>
            <w:tcW w:w="4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研究生：土地资源管理</w:t>
            </w:r>
          </w:p>
        </w:tc>
        <w:tc>
          <w:tcPr>
            <w:tcW w:w="11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普通高等教育研究生，取得学历相应学位</w:t>
            </w:r>
          </w:p>
        </w:tc>
        <w:tc>
          <w:tcPr>
            <w:tcW w:w="7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3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01082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空间规划研究B</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本科：土地资源管理；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研究生：土地资源管理</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土地规划管理相关的中级及以上专业技术人员任职资格证书</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2.具有三年及以上土地规划编制工作经历（须提供证明前述工作经历的劳动合同或其他证明文件，并具有相应缴纳社会养老保险证明）；</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3.具有土地规划管理相关的中级及以上专业技术人员任职资格证书。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4.报考该岗位的本科学历学位者需具备2年及以上基层工作经历(详情见公告）。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jc w:val="center"/>
        </w:trPr>
        <w:tc>
          <w:tcPr>
            <w:tcW w:w="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成都市规划和自然资源局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61889032</w:t>
            </w: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01083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综合规划研究</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研究生：自然地理学、人文地理学、地图学与地理信息系统</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2.具有三年及以上所学专业相关工作经历（须提供证明前述工作经历的劳动合同或其他证明文件，并具有相应缴纳社会养老保险证明）。</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二类</w:t>
            </w:r>
          </w:p>
        </w:tc>
        <w:tc>
          <w:tcPr>
            <w:tcW w:w="8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市规划信息技术中心</w:t>
            </w:r>
          </w:p>
        </w:tc>
        <w:tc>
          <w:tcPr>
            <w:tcW w:w="8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85987976</w:t>
            </w:r>
          </w:p>
        </w:tc>
        <w:tc>
          <w:tcPr>
            <w:tcW w:w="1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成都高新区蜀绣西路69号</w:t>
            </w:r>
          </w:p>
        </w:tc>
        <w:tc>
          <w:tcPr>
            <w:tcW w:w="4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5</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01084</w:t>
            </w:r>
          </w:p>
        </w:tc>
        <w:tc>
          <w:tcPr>
            <w:tcW w:w="9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测绘技术A</w:t>
            </w:r>
          </w:p>
        </w:tc>
        <w:tc>
          <w:tcPr>
            <w:tcW w:w="4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30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研究生：测绘科学与技术类、地图学与地理信息系统、测绘工程</w:t>
            </w:r>
          </w:p>
        </w:tc>
        <w:tc>
          <w:tcPr>
            <w:tcW w:w="11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普通高等教育研究生，取得学历相应学位</w:t>
            </w:r>
          </w:p>
        </w:tc>
        <w:tc>
          <w:tcPr>
            <w:tcW w:w="7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2.持有注册测绘师执业资格证可放宽至1985年1月1日及以后出生。</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01085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测绘技术B</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研究生：测绘科学与技术类、地图学与地理信息系统、测绘工程</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7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01086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规划技术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本科：专业不限</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研究生：城乡规划学类、城市规划类、建筑学类、交通运输规划与管理</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规划、建筑、交通、市政专业中级职称</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1.研究生：1985年1月1日及以后出生，本科：1980年1月1日及以后出生；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2.本科考生须考取注册城乡规划师（含2015年以前的注册城市规划师）执业资格证或注册二级建筑师执业资格证；</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3.报考该岗位的本科学历学位者需具备2年及以上基层工作经历(详情见公告）。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01087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软件开发（JAVA）</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研究生：软件工程类、计算机科学与技术类</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2.考取计算机技术与软件专业技术资格（水平）考试计算机软件专业初级及以上资格证书。</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4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一类</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市征地事务中心</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87368737</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成都市青羊区家园路3号</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04006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土地资源管理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本科：计算机类、土地资源管理、测绘工程；</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研究生：计算机科学与技术类</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测绘工程师（中级）以上职称</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2.有2年以上征地拆迁管理相关工作经历（须提供证明前述工作经历的劳动合同或其他证明文件，并具有相应缴纳社会养老保险证明）；</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3.报考该岗位的本科学历学位者需具备2年及以上基层工作经历(详情见公告）。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A+集体土地征收类</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一类</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市土地整治中心</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87322136</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成都市青羊区家园路3号</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01089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测绘技术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本科：测绘工程</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研究生：测绘科学与技术类</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普通高等教育本科及以上，并取得学历相应学位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2.具有工程测量员职业资格证书；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3.报考该岗位的本科学历学位者需具备2年及以上基层工作经历(详情见公告）。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25" w:hRule="atLeast"/>
          <w:jc w:val="center"/>
        </w:trPr>
        <w:tc>
          <w:tcPr>
            <w:tcW w:w="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成都市规划和自然资源局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61889032</w:t>
            </w: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二类</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市国土规划地籍事务中心</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87383886</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成都市青羊区家园路3号</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04001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权籍调查</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本科：测绘工程，遥感科学与技术，空间信息与数字技术，地图学与地理信息工程，测量工程，测绘遥感类、土地资源管理、地理信息系统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研究生：测绘科学与技术、大地测量学与测量工程、摄影测量与遥感、地图制图学与地理信息工程、土地资源管理、地图学与地理信息系统</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取得测绘中级及以上专业技术任职资格</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1.1985年1月1日及以后出生（取得测绘高级职称人员，可将年龄放宽至1980年1月1日及以后出生）。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2.持有中华人民共和国注册测绘师执业资格证的可不要求职称。</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3.具有2年及以上测绘工作经历（须提供证明前述工作经历的劳动合同或其他证明文件，并具有相应缴纳社会养老保险证明）；</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4.报考该岗位的本科学历学位者需具备2年及以上基层工作经历(详情见公告）。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A+测绘类</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一类</w:t>
            </w:r>
          </w:p>
        </w:tc>
        <w:tc>
          <w:tcPr>
            <w:tcW w:w="8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市不动产登记中心</w:t>
            </w:r>
          </w:p>
        </w:tc>
        <w:tc>
          <w:tcPr>
            <w:tcW w:w="8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61997123</w:t>
            </w:r>
          </w:p>
        </w:tc>
        <w:tc>
          <w:tcPr>
            <w:tcW w:w="14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成都市锦江区汇泉北路323号</w:t>
            </w:r>
          </w:p>
        </w:tc>
        <w:tc>
          <w:tcPr>
            <w:tcW w:w="4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5</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04002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不动产登记受理A</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不动产登记类</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4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04003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不动产登记受理B</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2.报考该岗位的本科学历学位者需具备2年及以上基层工作经历(详情见公告）。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不动产登记类</w:t>
            </w:r>
          </w:p>
        </w:tc>
        <w:tc>
          <w:tcPr>
            <w:tcW w:w="5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4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04004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不动产登记审核</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取得初级及以上专业技术任职资格</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2..报考该岗位的本科学历学位者需具备2年及以上基层工作经历(详情见公告）。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不动产登记类</w:t>
            </w:r>
          </w:p>
        </w:tc>
        <w:tc>
          <w:tcPr>
            <w:tcW w:w="5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一类</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成都市地质环境监测站</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61884157</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成都市蜀绣西路69号</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01090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工程技术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研究生：地质资源与地质工程，自然地理学，矿物学、岩石学、矿床学</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中级及以上</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2.具有从事地质环境监测2年以上工作经验（须提供证明前述工作经历的劳动合同或其他证明文件，并具有相应缴纳社会养老保险证明）；</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3.取得高级职称的，年龄可放宽至1981年1月1日及以后出生。</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一类</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市国土资源局青羊分局征地事务中心</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87468480</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成都市青羊区浣花北路8号</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01091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（定向）</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0" w:hRule="atLeast"/>
          <w:jc w:val="center"/>
        </w:trPr>
        <w:tc>
          <w:tcPr>
            <w:tcW w:w="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成都市规划和自然资源局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61889032</w:t>
            </w: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一类</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市国土资源局青羊分局地籍事务所</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87468480</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成都市青羊区浣花北路8号</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01092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土地资源管理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本科：建筑学、资源环境与城乡规划管理、城市规划、土地资源管理、地理信息系统、测绘工程、环境设计</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研究生：土地资源管理、地图制图学与地理信息工程</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2.报考该岗位的本科学历学位者需具备2年及以上基层工作经历(详情见公告）。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4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一类</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新都区不动产登记中心</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83985858</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新都区蓉都大道北一段199号</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01093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测绘管理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本科：测绘类、地理科学类、电子信息科学类；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研究生：测绘科学与技术、信息与通信工程</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助理工程师及以上</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2.具有3年及以上工作经历（须提供证明前述工作经历的劳动合同或其他证明文件，并具有相应缴纳社会养老保险证明）；</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3.报考该岗位的本科学历学位者需具备2年及以上基层工作经历(详情见公告）。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一类</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新都区规划信息中心</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83985858</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新都区蓉都大道北一段199号</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01094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行政管理（定向）</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成都市龙泉驿区地籍事务部</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88438890</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成都市龙泉驿区北泉路777号</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01095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本科：会计学、财务管理、审计学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研究生：会计学</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成都市龙泉驿区（经开区）土地储备中心</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88438890</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成都市龙泉驿区北泉路777号</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01096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2.报考该岗位的本科学历学位者需具备2年及以上基层工作经历(详情见公告）。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成都市龙泉驿区国土资源局档案室</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88438890</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成都市龙泉驿区兴隆步行街80号</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01097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（定向）</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二类</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成都经开区（龙泉驿区）勘测信息工程研究院</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88438890</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成都市龙泉驿区建材路8号</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01098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勘查测绘技术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本科：测绘工程、土地资源管理、计算机科学与技术</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研究生：测绘科学与技术类、土地资源管理、计算机应用技术</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1.1990年1月1日及以后出生，博士研究生可放宽1980年1月1日及以后出生；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2.报考该岗位的本科学历学位者需具备2年及以上基层工作经历(详情见公告）。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成都市规划和自然资源局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61889032</w:t>
            </w: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一类　</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成都市温江区统一征地事务中心</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82722346</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成都市温江区柳城大道70号　</w:t>
            </w:r>
          </w:p>
        </w:tc>
        <w:tc>
          <w:tcPr>
            <w:tcW w:w="4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01099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综合管理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（定向）</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　</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jc w:val="center"/>
        </w:trPr>
        <w:tc>
          <w:tcPr>
            <w:tcW w:w="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一类　</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成都市温江区统一征地事务中心</w:t>
            </w:r>
          </w:p>
        </w:tc>
        <w:tc>
          <w:tcPr>
            <w:tcW w:w="8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82722346</w:t>
            </w:r>
          </w:p>
        </w:tc>
        <w:tc>
          <w:tcPr>
            <w:tcW w:w="1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成都市温江区柳城大道70号　</w:t>
            </w:r>
          </w:p>
        </w:tc>
        <w:tc>
          <w:tcPr>
            <w:tcW w:w="4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01100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信息处理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0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研究生：信号与信息处理、自然地理学</w:t>
            </w:r>
          </w:p>
        </w:tc>
        <w:tc>
          <w:tcPr>
            <w:tcW w:w="11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中级及以上　</w:t>
            </w:r>
          </w:p>
        </w:tc>
        <w:tc>
          <w:tcPr>
            <w:tcW w:w="2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2.具有城市规划、国土管理行业5年及以上工作经历（须提供证明前述工作经历的劳动合同或其他证明文件，并具有相应缴纳社会养老保险证明）。</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　</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1:2</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sz w:val="13"/>
          <w:szCs w:val="13"/>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01226B0"/>
    <w:rsid w:val="05A84034"/>
    <w:rsid w:val="06BB5C12"/>
    <w:rsid w:val="12C16B21"/>
    <w:rsid w:val="13F32C6E"/>
    <w:rsid w:val="15124242"/>
    <w:rsid w:val="162371A0"/>
    <w:rsid w:val="16496F28"/>
    <w:rsid w:val="1A544BE1"/>
    <w:rsid w:val="221E177A"/>
    <w:rsid w:val="23AA5233"/>
    <w:rsid w:val="270759F1"/>
    <w:rsid w:val="27C3652E"/>
    <w:rsid w:val="32126BB5"/>
    <w:rsid w:val="38BF476B"/>
    <w:rsid w:val="409C7A23"/>
    <w:rsid w:val="464D20C4"/>
    <w:rsid w:val="535E38C2"/>
    <w:rsid w:val="624A7BB5"/>
    <w:rsid w:val="6A9E03E7"/>
    <w:rsid w:val="747817D5"/>
    <w:rsid w:val="7938657B"/>
    <w:rsid w:val="7EFC6B63"/>
    <w:rsid w:val="7F002E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2020-05-19T08:35:24Z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