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体检注意事项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巴中惠君人力资源公司考核招聘司法行政辅助人员面试合格</w:t>
      </w:r>
      <w:bookmarkStart w:id="0" w:name="_GoBack"/>
      <w:bookmarkEnd w:id="0"/>
      <w:r>
        <w:rPr>
          <w:rFonts w:hint="eastAsia" w:ascii="Times New Roman" w:hAnsi="Times New Roman" w:eastAsia="方正仿宋_GBK" w:cs="Times New Roman"/>
          <w:sz w:val="32"/>
          <w:szCs w:val="32"/>
          <w:lang w:val="en-US" w:eastAsia="zh-CN"/>
        </w:rPr>
        <w:t>人员体检</w:t>
      </w:r>
      <w:r>
        <w:rPr>
          <w:rFonts w:hint="default" w:ascii="Times New Roman" w:hAnsi="Times New Roman" w:eastAsia="方正仿宋_GBK" w:cs="Times New Roman"/>
          <w:sz w:val="32"/>
          <w:szCs w:val="32"/>
          <w:lang w:val="en-US" w:eastAsia="zh-CN"/>
        </w:rPr>
        <w:t>需要配合以下工作</w:t>
      </w:r>
      <w:r>
        <w:rPr>
          <w:rFonts w:hint="default" w:ascii="Times New Roman" w:hAnsi="Times New Roman" w:eastAsia="方正仿宋_GBK" w:cs="Times New Roman"/>
          <w:sz w:val="32"/>
          <w:szCs w:val="32"/>
          <w:lang w:val="en-US"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 xml:space="preserve">1. </w:t>
      </w:r>
      <w:r>
        <w:rPr>
          <w:rFonts w:hint="default" w:ascii="Times New Roman" w:hAnsi="Times New Roman" w:eastAsia="方正仿宋_GBK" w:cs="Times New Roman"/>
          <w:sz w:val="32"/>
          <w:szCs w:val="32"/>
          <w:lang w:val="en-US" w:eastAsia="zh-CN"/>
        </w:rPr>
        <w:t>体检方式：</w:t>
      </w:r>
      <w:r>
        <w:rPr>
          <w:rFonts w:hint="eastAsia" w:ascii="Times New Roman" w:hAnsi="Times New Roman" w:eastAsia="方正仿宋_GBK" w:cs="Times New Roman"/>
          <w:sz w:val="32"/>
          <w:szCs w:val="32"/>
          <w:lang w:val="en-US" w:eastAsia="zh-CN"/>
        </w:rPr>
        <w:t>体检入围</w:t>
      </w:r>
      <w:r>
        <w:rPr>
          <w:rFonts w:hint="default" w:ascii="Times New Roman" w:hAnsi="Times New Roman" w:eastAsia="方正仿宋_GBK" w:cs="Times New Roman"/>
          <w:sz w:val="32"/>
          <w:szCs w:val="32"/>
          <w:lang w:val="en-US" w:eastAsia="zh-CN"/>
        </w:rPr>
        <w:t>人员体检采取统一组织到指定医院体检，</w:t>
      </w:r>
      <w:r>
        <w:rPr>
          <w:rFonts w:hint="eastAsia" w:ascii="Times New Roman" w:hAnsi="Times New Roman" w:eastAsia="方正仿宋_GBK" w:cs="Times New Roman"/>
          <w:sz w:val="32"/>
          <w:szCs w:val="32"/>
          <w:lang w:val="en-US" w:eastAsia="zh-CN"/>
        </w:rPr>
        <w:t>费用自理。其他时间或其他医疗单位的检查结果一律不作为判断是否符合本次招聘体检标准的依据</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对体检结果有疑问申请复检或体检过程中体检医院认为还需要做进一步检查、检验的，其费用由考生与体检医院另行结算。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体检时间：2020年7月22日上午7：00在区司法局门口集合，统一乘车前往体检医院。</w:t>
      </w:r>
      <w:r>
        <w:rPr>
          <w:rFonts w:hint="eastAsia" w:ascii="Times New Roman" w:hAnsi="Times New Roman" w:eastAsia="方正仿宋_GBK" w:cs="Times New Roman"/>
          <w:sz w:val="32"/>
          <w:szCs w:val="32"/>
          <w:lang w:val="en-US" w:eastAsia="zh-CN"/>
        </w:rPr>
        <w:t>无故未按时参加体检的视为自动放弃本次考核招聘资格。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体检地点：巴中骨科医院兴文院区。</w:t>
      </w:r>
      <w:r>
        <w:rPr>
          <w:rFonts w:hint="eastAsia" w:ascii="Times New Roman" w:hAnsi="Times New Roman" w:eastAsia="方正仿宋_GBK" w:cs="Times New Roman"/>
          <w:sz w:val="32"/>
          <w:szCs w:val="32"/>
          <w:lang w:val="en-US" w:eastAsia="zh-CN"/>
        </w:rPr>
        <w:t>请考生佩戴好口罩，</w:t>
      </w:r>
      <w:r>
        <w:rPr>
          <w:rFonts w:hint="default" w:ascii="Times New Roman" w:hAnsi="Times New Roman" w:eastAsia="方正仿宋_GBK" w:cs="Times New Roman"/>
          <w:sz w:val="32"/>
          <w:szCs w:val="32"/>
          <w:lang w:val="en-US" w:eastAsia="zh-CN"/>
        </w:rPr>
        <w:t>携带</w:t>
      </w:r>
      <w:r>
        <w:rPr>
          <w:rFonts w:hint="eastAsia" w:ascii="Times New Roman" w:hAnsi="Times New Roman" w:eastAsia="方正仿宋_GBK" w:cs="Times New Roman"/>
          <w:sz w:val="32"/>
          <w:szCs w:val="32"/>
          <w:lang w:val="en-US" w:eastAsia="zh-CN"/>
        </w:rPr>
        <w:t>准考证和</w:t>
      </w:r>
      <w:r>
        <w:rPr>
          <w:rFonts w:hint="default" w:ascii="Times New Roman" w:hAnsi="Times New Roman" w:eastAsia="方正仿宋_GBK" w:cs="Times New Roman"/>
          <w:sz w:val="32"/>
          <w:szCs w:val="32"/>
          <w:lang w:val="en-US" w:eastAsia="zh-CN"/>
        </w:rPr>
        <w:t>二代身份证原件</w:t>
      </w:r>
      <w:r>
        <w:rPr>
          <w:rFonts w:hint="eastAsia" w:ascii="Times New Roman" w:hAnsi="Times New Roman" w:eastAsia="方正仿宋_GBK" w:cs="Times New Roman"/>
          <w:sz w:val="32"/>
          <w:szCs w:val="32"/>
          <w:lang w:val="en-US" w:eastAsia="zh-CN"/>
        </w:rPr>
        <w:t>在体检医院</w:t>
      </w:r>
      <w:r>
        <w:rPr>
          <w:rFonts w:hint="default" w:ascii="Times New Roman" w:hAnsi="Times New Roman" w:eastAsia="方正仿宋_GBK" w:cs="Times New Roman"/>
          <w:sz w:val="32"/>
          <w:szCs w:val="32"/>
          <w:lang w:val="en-US" w:eastAsia="zh-CN"/>
        </w:rPr>
        <w:t>一楼右侧体检中心咨询选项登记打印体检指引单</w:t>
      </w:r>
      <w:r>
        <w:rPr>
          <w:rFonts w:hint="eastAsia" w:ascii="Times New Roman" w:hAnsi="Times New Roman" w:eastAsia="方正仿宋_GBK" w:cs="Times New Roman"/>
          <w:sz w:val="32"/>
          <w:szCs w:val="32"/>
          <w:lang w:val="en-US" w:eastAsia="zh-CN"/>
        </w:rPr>
        <w:t>。体检严禁弄虚作假，冒名顶替。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体检注意事项：</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体检前2-3天应以清淡饮食为主</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不吃高脂及油炸性食物。</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体检前一日不要饮酒，晚餐后禁食，24点后禁饮水</w:t>
      </w:r>
      <w:r>
        <w:rPr>
          <w:rFonts w:hint="eastAsia"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根据</w:t>
      </w:r>
      <w:r>
        <w:rPr>
          <w:rFonts w:hint="eastAsia" w:ascii="Times New Roman" w:hAnsi="Times New Roman" w:eastAsia="方正仿宋_GBK" w:cs="Times New Roman"/>
          <w:sz w:val="32"/>
          <w:szCs w:val="32"/>
          <w:lang w:val="en-US" w:eastAsia="zh-CN"/>
        </w:rPr>
        <w:t>体检</w:t>
      </w:r>
      <w:r>
        <w:rPr>
          <w:rFonts w:hint="default" w:ascii="Times New Roman" w:hAnsi="Times New Roman" w:eastAsia="方正仿宋_GBK" w:cs="Times New Roman"/>
          <w:sz w:val="32"/>
          <w:szCs w:val="32"/>
          <w:lang w:val="en-US" w:eastAsia="zh-CN"/>
        </w:rPr>
        <w:t>指引单上先进行空腹项目检查如（上腹彩超、采血）。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CN"/>
        </w:rPr>
        <w:t>未婚女性请勿做妇科检查及阴道彩超电子阴道镜（即使</w:t>
      </w:r>
      <w:r>
        <w:rPr>
          <w:rFonts w:hint="eastAsia" w:ascii="Times New Roman" w:hAnsi="Times New Roman" w:eastAsia="方正仿宋_GBK" w:cs="Times New Roman"/>
          <w:sz w:val="32"/>
          <w:szCs w:val="32"/>
          <w:lang w:val="en-US" w:eastAsia="zh-CN"/>
        </w:rPr>
        <w:t>指引单</w:t>
      </w:r>
      <w:r>
        <w:rPr>
          <w:rFonts w:hint="default" w:ascii="Times New Roman" w:hAnsi="Times New Roman" w:eastAsia="方正仿宋_GBK" w:cs="Times New Roman"/>
          <w:sz w:val="32"/>
          <w:szCs w:val="32"/>
          <w:lang w:val="en-US" w:eastAsia="zh-CN"/>
        </w:rPr>
        <w:t>上有以上体检项目）</w:t>
      </w:r>
      <w:r>
        <w:rPr>
          <w:rFonts w:hint="eastAsia"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CN"/>
        </w:rPr>
        <w:t>女性（已婚或有性生活史）受检者做妇科检查前一天勿行房事，勿阴道冲洗或使用塞剂。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女性（已婚或有性生活史）受检者妇科常规检查前应排空小便，月经期间请勿做妇科检查、小便检查、阴道镜检查</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可到体检中心前台办理此部分项目延期</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经期后5-7日后再补检。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CN"/>
        </w:rPr>
        <w:t>准备怀孕或可能已受孕者、哺乳期，请勿做X光、DR、CT等检查，并在体检前告知体检中心前台、医护人员。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做膀胱、子宫附件、输尿管、前列腺彩超受检者，尽可能不排晨尿。如已排尿或尿量少者，在彩超医生的指导下可少量饮清水至膀胱输尿管充盈状态后检查。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体检当日尽量不穿过于复杂的服装，女性不穿连裤袜、塑身衣，体检当日尽量不要配带贵重首饰，放射科检查不要穿着金属或者塑料材质的衣物。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lang w:val="en-US" w:eastAsia="zh-CN"/>
        </w:rPr>
        <w:t>高血压、心脏病、哮喘、糖尿病等受检者，请正常按时服药（饮少量清水50毫升内最好）</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不擅自停药。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（11）</w:t>
      </w:r>
      <w:r>
        <w:rPr>
          <w:rFonts w:hint="default" w:ascii="Times New Roman" w:hAnsi="Times New Roman" w:eastAsia="方正仿宋_GBK" w:cs="Times New Roman"/>
          <w:sz w:val="32"/>
          <w:szCs w:val="32"/>
          <w:lang w:val="en-US" w:eastAsia="zh-CN"/>
        </w:rPr>
        <w:t>体检前保证7-8小时睡眠时间。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p>
    <w:sectPr>
      <w:footerReference r:id="rId3" w:type="default"/>
      <w:pgSz w:w="11906" w:h="16838"/>
      <w:pgMar w:top="1984" w:right="1474" w:bottom="1587" w:left="1474" w:header="454" w:footer="964"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黑体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黑体" w:hAnsi="黑体" w:eastAsia="黑体"/>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D5C857"/>
    <w:multiLevelType w:val="singleLevel"/>
    <w:tmpl w:val="5FD5C85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FB"/>
    <w:rsid w:val="00034B1A"/>
    <w:rsid w:val="000D0096"/>
    <w:rsid w:val="001125F7"/>
    <w:rsid w:val="00137EF7"/>
    <w:rsid w:val="00146563"/>
    <w:rsid w:val="00155DF8"/>
    <w:rsid w:val="00163A08"/>
    <w:rsid w:val="001741B3"/>
    <w:rsid w:val="001C1196"/>
    <w:rsid w:val="001C2F56"/>
    <w:rsid w:val="00210399"/>
    <w:rsid w:val="00210D28"/>
    <w:rsid w:val="00211732"/>
    <w:rsid w:val="00213532"/>
    <w:rsid w:val="002228DE"/>
    <w:rsid w:val="00224BA4"/>
    <w:rsid w:val="0022632C"/>
    <w:rsid w:val="00231DEF"/>
    <w:rsid w:val="00286AA8"/>
    <w:rsid w:val="002A7F3D"/>
    <w:rsid w:val="002B4F22"/>
    <w:rsid w:val="002B6CD3"/>
    <w:rsid w:val="002C3942"/>
    <w:rsid w:val="002C510C"/>
    <w:rsid w:val="002F08DE"/>
    <w:rsid w:val="00300171"/>
    <w:rsid w:val="00341A14"/>
    <w:rsid w:val="00381F70"/>
    <w:rsid w:val="00385A1C"/>
    <w:rsid w:val="00392105"/>
    <w:rsid w:val="00393F93"/>
    <w:rsid w:val="003A6C67"/>
    <w:rsid w:val="00417926"/>
    <w:rsid w:val="00423BFB"/>
    <w:rsid w:val="00452722"/>
    <w:rsid w:val="00473BBA"/>
    <w:rsid w:val="004B5351"/>
    <w:rsid w:val="004B5BC1"/>
    <w:rsid w:val="004B69AC"/>
    <w:rsid w:val="004D2E46"/>
    <w:rsid w:val="00514335"/>
    <w:rsid w:val="005530A3"/>
    <w:rsid w:val="00587A26"/>
    <w:rsid w:val="005A21B0"/>
    <w:rsid w:val="005E767B"/>
    <w:rsid w:val="00603E8E"/>
    <w:rsid w:val="00607B2D"/>
    <w:rsid w:val="00623002"/>
    <w:rsid w:val="006467D6"/>
    <w:rsid w:val="00656A8A"/>
    <w:rsid w:val="00661F8A"/>
    <w:rsid w:val="0066758B"/>
    <w:rsid w:val="00695B69"/>
    <w:rsid w:val="006D46D7"/>
    <w:rsid w:val="006E5CE8"/>
    <w:rsid w:val="006F0E18"/>
    <w:rsid w:val="006F5CCB"/>
    <w:rsid w:val="0070273F"/>
    <w:rsid w:val="00713A2B"/>
    <w:rsid w:val="00715FE7"/>
    <w:rsid w:val="007609B5"/>
    <w:rsid w:val="007B0697"/>
    <w:rsid w:val="007C4D7E"/>
    <w:rsid w:val="00802465"/>
    <w:rsid w:val="008045B5"/>
    <w:rsid w:val="00827015"/>
    <w:rsid w:val="00831E90"/>
    <w:rsid w:val="008631FB"/>
    <w:rsid w:val="00871406"/>
    <w:rsid w:val="008731CE"/>
    <w:rsid w:val="00880F8E"/>
    <w:rsid w:val="008C39AF"/>
    <w:rsid w:val="008C606C"/>
    <w:rsid w:val="00904870"/>
    <w:rsid w:val="00965FA5"/>
    <w:rsid w:val="0099293B"/>
    <w:rsid w:val="0099622E"/>
    <w:rsid w:val="009D366A"/>
    <w:rsid w:val="009F5CB9"/>
    <w:rsid w:val="00A10E41"/>
    <w:rsid w:val="00A12DB1"/>
    <w:rsid w:val="00A34FA6"/>
    <w:rsid w:val="00A43A7B"/>
    <w:rsid w:val="00A72DBB"/>
    <w:rsid w:val="00AD377A"/>
    <w:rsid w:val="00B147F4"/>
    <w:rsid w:val="00B31120"/>
    <w:rsid w:val="00BA6DE0"/>
    <w:rsid w:val="00BD53FF"/>
    <w:rsid w:val="00C336EC"/>
    <w:rsid w:val="00C6394D"/>
    <w:rsid w:val="00C76492"/>
    <w:rsid w:val="00CC3536"/>
    <w:rsid w:val="00CD3492"/>
    <w:rsid w:val="00CE2F59"/>
    <w:rsid w:val="00D016B3"/>
    <w:rsid w:val="00D3298D"/>
    <w:rsid w:val="00DA00F8"/>
    <w:rsid w:val="00DF4644"/>
    <w:rsid w:val="00E567FE"/>
    <w:rsid w:val="00E66A1D"/>
    <w:rsid w:val="00E70C7F"/>
    <w:rsid w:val="00E76CA7"/>
    <w:rsid w:val="00E772AA"/>
    <w:rsid w:val="00E940CD"/>
    <w:rsid w:val="00EA0C44"/>
    <w:rsid w:val="00EA40B3"/>
    <w:rsid w:val="00EC1F73"/>
    <w:rsid w:val="00EE5088"/>
    <w:rsid w:val="00F12DB9"/>
    <w:rsid w:val="00F22CA4"/>
    <w:rsid w:val="00F539C8"/>
    <w:rsid w:val="00F66D8D"/>
    <w:rsid w:val="00F75346"/>
    <w:rsid w:val="00F867D5"/>
    <w:rsid w:val="00F97610"/>
    <w:rsid w:val="00FA2755"/>
    <w:rsid w:val="02781DE8"/>
    <w:rsid w:val="037D4A8C"/>
    <w:rsid w:val="03825702"/>
    <w:rsid w:val="03D777A7"/>
    <w:rsid w:val="0701666C"/>
    <w:rsid w:val="07707580"/>
    <w:rsid w:val="08DB3987"/>
    <w:rsid w:val="092E6CFB"/>
    <w:rsid w:val="0CF13D4F"/>
    <w:rsid w:val="0E997873"/>
    <w:rsid w:val="10254417"/>
    <w:rsid w:val="12B26879"/>
    <w:rsid w:val="12C0072B"/>
    <w:rsid w:val="166879D8"/>
    <w:rsid w:val="17504939"/>
    <w:rsid w:val="17801BB2"/>
    <w:rsid w:val="192D72A1"/>
    <w:rsid w:val="19B31F86"/>
    <w:rsid w:val="1BEB0ED9"/>
    <w:rsid w:val="1CFB277E"/>
    <w:rsid w:val="1E013C7A"/>
    <w:rsid w:val="1E066CCC"/>
    <w:rsid w:val="1F250EC4"/>
    <w:rsid w:val="1F85358E"/>
    <w:rsid w:val="21AE10D1"/>
    <w:rsid w:val="22E37704"/>
    <w:rsid w:val="27F902C1"/>
    <w:rsid w:val="28642FCB"/>
    <w:rsid w:val="2CD334AD"/>
    <w:rsid w:val="2CDE2ABE"/>
    <w:rsid w:val="2CE55F4D"/>
    <w:rsid w:val="2E1437A3"/>
    <w:rsid w:val="2E554327"/>
    <w:rsid w:val="2ECF2D49"/>
    <w:rsid w:val="304D46F9"/>
    <w:rsid w:val="30E961DA"/>
    <w:rsid w:val="329D7636"/>
    <w:rsid w:val="32F23BF5"/>
    <w:rsid w:val="34A25AB5"/>
    <w:rsid w:val="34FA476A"/>
    <w:rsid w:val="3550142A"/>
    <w:rsid w:val="36195694"/>
    <w:rsid w:val="384549FB"/>
    <w:rsid w:val="3A795237"/>
    <w:rsid w:val="3AA446E9"/>
    <w:rsid w:val="3CF5428F"/>
    <w:rsid w:val="3DB662EB"/>
    <w:rsid w:val="3EEE2CDE"/>
    <w:rsid w:val="3F746CD3"/>
    <w:rsid w:val="401F7AB9"/>
    <w:rsid w:val="41510B45"/>
    <w:rsid w:val="42010326"/>
    <w:rsid w:val="425F4C17"/>
    <w:rsid w:val="42A9330E"/>
    <w:rsid w:val="43FF6C97"/>
    <w:rsid w:val="449D6EE7"/>
    <w:rsid w:val="45D02957"/>
    <w:rsid w:val="45E44B80"/>
    <w:rsid w:val="473F34DA"/>
    <w:rsid w:val="478022F0"/>
    <w:rsid w:val="4887638E"/>
    <w:rsid w:val="4CF76628"/>
    <w:rsid w:val="4D125711"/>
    <w:rsid w:val="4D707DC3"/>
    <w:rsid w:val="4E4E54E6"/>
    <w:rsid w:val="4E8215F9"/>
    <w:rsid w:val="4EEB57BB"/>
    <w:rsid w:val="4EF5666D"/>
    <w:rsid w:val="529A69EF"/>
    <w:rsid w:val="52FC1042"/>
    <w:rsid w:val="54307A17"/>
    <w:rsid w:val="54B739AF"/>
    <w:rsid w:val="56564D5C"/>
    <w:rsid w:val="58EE256E"/>
    <w:rsid w:val="5B747A9B"/>
    <w:rsid w:val="5C081C78"/>
    <w:rsid w:val="5DD9237A"/>
    <w:rsid w:val="65EA5999"/>
    <w:rsid w:val="69EC0837"/>
    <w:rsid w:val="6A6A339D"/>
    <w:rsid w:val="6A7E3AD6"/>
    <w:rsid w:val="6B1B614C"/>
    <w:rsid w:val="6C8B72FC"/>
    <w:rsid w:val="6EB6532C"/>
    <w:rsid w:val="6F362F9C"/>
    <w:rsid w:val="6FC9270A"/>
    <w:rsid w:val="70041F9B"/>
    <w:rsid w:val="706F09A9"/>
    <w:rsid w:val="71693582"/>
    <w:rsid w:val="72C873AA"/>
    <w:rsid w:val="734E7B41"/>
    <w:rsid w:val="73961DC8"/>
    <w:rsid w:val="73DF3B3B"/>
    <w:rsid w:val="77904048"/>
    <w:rsid w:val="77B56C63"/>
    <w:rsid w:val="7A45390C"/>
    <w:rsid w:val="7A537F43"/>
    <w:rsid w:val="7BC030FB"/>
    <w:rsid w:val="7BF466E8"/>
    <w:rsid w:val="7E46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Autospacing="1" w:afterAutospacing="1"/>
      <w:jc w:val="left"/>
    </w:pPr>
    <w:rPr>
      <w:rFonts w:cs="Times New Roman"/>
      <w:kern w:val="0"/>
      <w:sz w:val="24"/>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Char"/>
    <w:basedOn w:val="10"/>
    <w:link w:val="4"/>
    <w:semiHidden/>
    <w:qFormat/>
    <w:uiPriority w:val="99"/>
    <w:rPr>
      <w:sz w:val="18"/>
      <w:szCs w:val="18"/>
    </w:rPr>
  </w:style>
  <w:style w:type="character" w:customStyle="1" w:styleId="15">
    <w:name w:val="font131"/>
    <w:basedOn w:val="10"/>
    <w:qFormat/>
    <w:uiPriority w:val="0"/>
    <w:rPr>
      <w:rFonts w:hint="default" w:ascii="DengXian Light" w:hAnsi="DengXian Light" w:eastAsia="DengXian Light" w:cs="DengXian Light"/>
      <w:color w:val="000000"/>
      <w:sz w:val="18"/>
      <w:szCs w:val="18"/>
      <w:u w:val="single"/>
    </w:rPr>
  </w:style>
  <w:style w:type="character" w:customStyle="1" w:styleId="16">
    <w:name w:val="font81"/>
    <w:basedOn w:val="10"/>
    <w:qFormat/>
    <w:uiPriority w:val="0"/>
    <w:rPr>
      <w:rFonts w:hint="default" w:ascii="DengXian Light" w:hAnsi="DengXian Light" w:eastAsia="DengXian Light" w:cs="DengXian Light"/>
      <w:color w:val="000000"/>
      <w:sz w:val="18"/>
      <w:szCs w:val="18"/>
      <w:u w:val="none"/>
    </w:rPr>
  </w:style>
  <w:style w:type="character" w:customStyle="1" w:styleId="17">
    <w:name w:val="font121"/>
    <w:basedOn w:val="10"/>
    <w:qFormat/>
    <w:uiPriority w:val="0"/>
    <w:rPr>
      <w:rFonts w:hint="default" w:ascii="DengXian Light" w:hAnsi="DengXian Light" w:eastAsia="DengXian Light" w:cs="DengXian Light"/>
      <w:color w:val="000000"/>
      <w:sz w:val="18"/>
      <w:szCs w:val="18"/>
      <w:u w:val="single"/>
    </w:rPr>
  </w:style>
  <w:style w:type="character" w:customStyle="1" w:styleId="18">
    <w:name w:val="font71"/>
    <w:basedOn w:val="10"/>
    <w:qFormat/>
    <w:uiPriority w:val="0"/>
    <w:rPr>
      <w:rFonts w:hint="default" w:ascii="DengXian Light" w:hAnsi="DengXian Light" w:eastAsia="DengXian Light" w:cs="DengXian Light"/>
      <w:color w:val="000000"/>
      <w:sz w:val="18"/>
      <w:szCs w:val="18"/>
      <w:u w:val="none"/>
    </w:rPr>
  </w:style>
  <w:style w:type="character" w:customStyle="1" w:styleId="19">
    <w:name w:val="font141"/>
    <w:basedOn w:val="10"/>
    <w:qFormat/>
    <w:uiPriority w:val="0"/>
    <w:rPr>
      <w:rFonts w:hint="default" w:ascii="DengXian Light" w:hAnsi="DengXian Light" w:eastAsia="DengXian Light" w:cs="DengXian Light"/>
      <w:color w:val="000000"/>
      <w:sz w:val="18"/>
      <w:szCs w:val="18"/>
      <w:u w:val="single"/>
    </w:rPr>
  </w:style>
  <w:style w:type="character" w:customStyle="1" w:styleId="20">
    <w:name w:val="font181"/>
    <w:basedOn w:val="10"/>
    <w:qFormat/>
    <w:uiPriority w:val="0"/>
    <w:rPr>
      <w:rFonts w:hint="eastAsia" w:ascii="宋体" w:hAnsi="宋体" w:eastAsia="宋体" w:cs="宋体"/>
      <w:color w:val="000000"/>
      <w:sz w:val="18"/>
      <w:szCs w:val="18"/>
      <w:u w:val="none"/>
    </w:rPr>
  </w:style>
  <w:style w:type="character" w:customStyle="1" w:styleId="21">
    <w:name w:val="font61"/>
    <w:basedOn w:val="10"/>
    <w:qFormat/>
    <w:uiPriority w:val="0"/>
    <w:rPr>
      <w:rFonts w:hint="default" w:ascii="DengXian Light" w:hAnsi="DengXian Light" w:eastAsia="DengXian Light" w:cs="DengXian Light"/>
      <w:color w:val="000000"/>
      <w:sz w:val="18"/>
      <w:szCs w:val="18"/>
      <w:u w:val="none"/>
    </w:rPr>
  </w:style>
  <w:style w:type="character" w:customStyle="1" w:styleId="22">
    <w:name w:val="font112"/>
    <w:basedOn w:val="10"/>
    <w:qFormat/>
    <w:uiPriority w:val="0"/>
    <w:rPr>
      <w:rFonts w:hint="default" w:ascii="DengXian Light" w:hAnsi="DengXian Light" w:eastAsia="DengXian Light" w:cs="DengXian Light"/>
      <w:color w:val="000000"/>
      <w:sz w:val="18"/>
      <w:szCs w:val="18"/>
      <w:u w:val="single"/>
    </w:rPr>
  </w:style>
  <w:style w:type="character" w:customStyle="1" w:styleId="23">
    <w:name w:val="font51"/>
    <w:basedOn w:val="10"/>
    <w:qFormat/>
    <w:uiPriority w:val="0"/>
    <w:rPr>
      <w:rFonts w:hint="default" w:ascii="DengXian Light" w:hAnsi="DengXian Light" w:eastAsia="DengXian Light" w:cs="DengXian Light"/>
      <w:color w:val="000000"/>
      <w:sz w:val="18"/>
      <w:szCs w:val="18"/>
      <w:u w:val="none"/>
    </w:rPr>
  </w:style>
  <w:style w:type="character" w:customStyle="1" w:styleId="24">
    <w:name w:val="font111"/>
    <w:basedOn w:val="10"/>
    <w:qFormat/>
    <w:uiPriority w:val="0"/>
    <w:rPr>
      <w:rFonts w:hint="default" w:ascii="DengXian Light" w:hAnsi="DengXian Light" w:eastAsia="DengXian Light" w:cs="DengXian Light"/>
      <w:color w:val="000000"/>
      <w:sz w:val="18"/>
      <w:szCs w:val="18"/>
      <w:u w:val="single"/>
    </w:rPr>
  </w:style>
  <w:style w:type="character" w:customStyle="1" w:styleId="25">
    <w:name w:val="font171"/>
    <w:basedOn w:val="10"/>
    <w:qFormat/>
    <w:uiPriority w:val="0"/>
    <w:rPr>
      <w:rFonts w:hint="eastAsia" w:ascii="宋体" w:hAnsi="宋体" w:eastAsia="宋体" w:cs="宋体"/>
      <w:color w:val="000000"/>
      <w:sz w:val="18"/>
      <w:szCs w:val="18"/>
      <w:u w:val="none"/>
    </w:rPr>
  </w:style>
  <w:style w:type="character" w:customStyle="1" w:styleId="26">
    <w:name w:val="font101"/>
    <w:basedOn w:val="10"/>
    <w:qFormat/>
    <w:uiPriority w:val="0"/>
    <w:rPr>
      <w:rFonts w:hint="default" w:ascii="DengXian Light" w:hAnsi="DengXian Light" w:eastAsia="DengXian Light" w:cs="DengXian Light"/>
      <w:color w:val="000000"/>
      <w:sz w:val="18"/>
      <w:szCs w:val="18"/>
      <w:u w:val="none"/>
    </w:rPr>
  </w:style>
  <w:style w:type="character" w:customStyle="1" w:styleId="27">
    <w:name w:val="font151"/>
    <w:basedOn w:val="10"/>
    <w:qFormat/>
    <w:uiPriority w:val="0"/>
    <w:rPr>
      <w:rFonts w:hint="eastAsia" w:ascii="宋体" w:hAnsi="宋体" w:eastAsia="宋体" w:cs="宋体"/>
      <w:b/>
      <w:color w:val="000000"/>
      <w:sz w:val="18"/>
      <w:szCs w:val="18"/>
      <w:u w:val="none"/>
    </w:rPr>
  </w:style>
  <w:style w:type="character" w:customStyle="1" w:styleId="28">
    <w:name w:val="font191"/>
    <w:basedOn w:val="10"/>
    <w:qFormat/>
    <w:uiPriority w:val="0"/>
    <w:rPr>
      <w:rFonts w:hint="eastAsia" w:ascii="宋体" w:hAnsi="宋体" w:eastAsia="宋体" w:cs="宋体"/>
      <w:color w:val="000000"/>
      <w:sz w:val="18"/>
      <w:szCs w:val="18"/>
      <w:u w:val="none"/>
    </w:rPr>
  </w:style>
  <w:style w:type="character" w:customStyle="1" w:styleId="29">
    <w:name w:val="font261"/>
    <w:basedOn w:val="10"/>
    <w:qFormat/>
    <w:uiPriority w:val="0"/>
    <w:rPr>
      <w:rFonts w:hint="eastAsia" w:ascii="宋体" w:hAnsi="宋体" w:eastAsia="宋体" w:cs="宋体"/>
      <w:b/>
      <w:color w:val="FF0000"/>
      <w:sz w:val="18"/>
      <w:szCs w:val="18"/>
      <w:u w:val="single"/>
    </w:rPr>
  </w:style>
  <w:style w:type="character" w:customStyle="1" w:styleId="30">
    <w:name w:val="font91"/>
    <w:basedOn w:val="10"/>
    <w:qFormat/>
    <w:uiPriority w:val="0"/>
    <w:rPr>
      <w:rFonts w:hint="eastAsia" w:ascii="宋体" w:hAnsi="宋体" w:eastAsia="宋体" w:cs="宋体"/>
      <w:b/>
      <w:color w:val="FF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9086</Words>
  <Characters>10165</Characters>
  <Lines>1</Lines>
  <Paragraphs>1</Paragraphs>
  <TotalTime>26</TotalTime>
  <ScaleCrop>false</ScaleCrop>
  <LinksUpToDate>false</LinksUpToDate>
  <CharactersWithSpaces>10202</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2019-12-13T01:21:00Z</dcterms:created>
  <dc:creator>Microsoft</dc:creator>
  <cp:lastModifiedBy>归去来兮</cp:lastModifiedBy>
  <cp:lastPrinted>2020-07-13T09:46:41Z</cp:lastPrinted>
  <dcterms:modified xsi:type="dcterms:W3CDTF">2020-07-13T09:58:37Z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4</vt:lpwstr>
  </property>
  <property fmtid="{D5CDD505-2E9C-101B-9397-08002B2CF9AE}" pid="3" name="KSOProductBuildVer">
    <vt:lpwstr>2052-11.1.0.9739</vt:lpwstr>
  </property>
</Properties>
</file>