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59" w:rsidRPr="005B6BA4" w:rsidRDefault="00813759" w:rsidP="00813759">
      <w:pPr>
        <w:widowControl/>
        <w:jc w:val="left"/>
        <w:rPr>
          <w:rFonts w:ascii="华文中宋" w:eastAsia="华文中宋" w:hAnsi="华文中宋" w:cs="华文中宋"/>
          <w:color w:val="000000"/>
          <w:kern w:val="0"/>
          <w:sz w:val="28"/>
          <w:szCs w:val="28"/>
        </w:rPr>
      </w:pPr>
      <w:r w:rsidRPr="005B6BA4">
        <w:rPr>
          <w:rFonts w:ascii="华文中宋" w:eastAsia="华文中宋" w:hAnsi="华文中宋" w:cs="华文中宋" w:hint="eastAsia"/>
          <w:color w:val="000000"/>
          <w:kern w:val="0"/>
          <w:sz w:val="28"/>
          <w:szCs w:val="28"/>
        </w:rPr>
        <w:t>附件1：</w:t>
      </w:r>
    </w:p>
    <w:p w:rsidR="00813759" w:rsidRPr="00EC370B" w:rsidRDefault="00813759" w:rsidP="00813759">
      <w:pPr>
        <w:widowControl/>
        <w:jc w:val="center"/>
        <w:rPr>
          <w:rFonts w:ascii="华文中宋" w:eastAsia="华文中宋" w:hAnsi="华文中宋"/>
          <w:color w:val="000000"/>
          <w:kern w:val="0"/>
          <w:sz w:val="36"/>
          <w:szCs w:val="36"/>
        </w:rPr>
      </w:pPr>
      <w:r w:rsidRPr="0018346D">
        <w:rPr>
          <w:rFonts w:ascii="华文中宋" w:eastAsia="华文中宋" w:hAnsi="华文中宋" w:cs="华文中宋" w:hint="eastAsia"/>
          <w:color w:val="000000"/>
          <w:kern w:val="0"/>
          <w:sz w:val="36"/>
          <w:szCs w:val="36"/>
        </w:rPr>
        <w:t>昌邑市人民医院</w:t>
      </w:r>
      <w:r w:rsidRPr="0018346D">
        <w:rPr>
          <w:rFonts w:ascii="华文中宋" w:eastAsia="华文中宋" w:hAnsi="华文中宋" w:cs="华文中宋"/>
          <w:color w:val="000000"/>
          <w:kern w:val="0"/>
          <w:sz w:val="36"/>
          <w:szCs w:val="36"/>
        </w:rPr>
        <w:t>2020</w:t>
      </w:r>
      <w:r w:rsidRPr="0018346D">
        <w:rPr>
          <w:rFonts w:ascii="华文中宋" w:eastAsia="华文中宋" w:hAnsi="华文中宋" w:cs="华文中宋" w:hint="eastAsia"/>
          <w:color w:val="000000"/>
          <w:kern w:val="0"/>
          <w:sz w:val="36"/>
          <w:szCs w:val="36"/>
        </w:rPr>
        <w:t>年控制总量内人员需求计划表</w:t>
      </w:r>
    </w:p>
    <w:tbl>
      <w:tblPr>
        <w:tblpPr w:leftFromText="180" w:rightFromText="180" w:vertAnchor="text" w:horzAnchor="margin" w:tblpXSpec="center" w:tblpY="218"/>
        <w:tblW w:w="10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2551"/>
        <w:gridCol w:w="851"/>
        <w:gridCol w:w="1540"/>
        <w:gridCol w:w="1295"/>
        <w:gridCol w:w="3241"/>
      </w:tblGrid>
      <w:tr w:rsidR="00813759" w:rsidRPr="00E16122" w:rsidTr="00EF4443">
        <w:trPr>
          <w:trHeight w:val="684"/>
        </w:trPr>
        <w:tc>
          <w:tcPr>
            <w:tcW w:w="959" w:type="dxa"/>
            <w:shd w:val="clear" w:color="auto" w:fill="FFFFFF"/>
            <w:noWrap/>
            <w:vAlign w:val="center"/>
          </w:tcPr>
          <w:p w:rsidR="00813759" w:rsidRPr="00E16122" w:rsidRDefault="00813759" w:rsidP="00EF4443">
            <w:pPr>
              <w:widowControl/>
              <w:spacing w:line="380" w:lineRule="exact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E16122" w:rsidRDefault="00813759" w:rsidP="00EF4443">
            <w:pPr>
              <w:widowControl/>
              <w:spacing w:line="380" w:lineRule="exact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E1612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专业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E16122" w:rsidRDefault="00813759" w:rsidP="00EF4443">
            <w:pPr>
              <w:widowControl/>
              <w:spacing w:line="380" w:lineRule="exact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E1612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813759" w:rsidRPr="00E16122" w:rsidRDefault="00813759" w:rsidP="00EF4443">
            <w:pPr>
              <w:widowControl/>
              <w:spacing w:line="380" w:lineRule="exact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295" w:type="dxa"/>
            <w:shd w:val="clear" w:color="auto" w:fill="FFFFFF"/>
            <w:vAlign w:val="center"/>
          </w:tcPr>
          <w:p w:rsidR="00813759" w:rsidRPr="00E16122" w:rsidRDefault="00813759" w:rsidP="00EF4443">
            <w:pPr>
              <w:widowControl/>
              <w:spacing w:line="380" w:lineRule="exact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813759" w:rsidRDefault="00813759" w:rsidP="00EF4443">
            <w:pPr>
              <w:widowControl/>
              <w:spacing w:line="380" w:lineRule="exact"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其他条件要求</w:t>
            </w: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 w:val="restart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医疗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A</w:t>
            </w:r>
          </w:p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心内科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40" w:type="dxa"/>
            <w:vMerge w:val="restart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</w:rPr>
              <w:t>研究生</w:t>
            </w:r>
          </w:p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 w:val="restart"/>
            <w:shd w:val="clear" w:color="auto" w:fill="FFFFFF"/>
            <w:vAlign w:val="center"/>
          </w:tcPr>
          <w:p w:rsidR="00813759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</w:rPr>
            </w:pPr>
          </w:p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硕士及以上</w:t>
            </w:r>
          </w:p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 w:val="restart"/>
            <w:shd w:val="clear" w:color="auto" w:fill="FFFFFF"/>
          </w:tcPr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  <w:p w:rsidR="00813759" w:rsidRPr="00EA382F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取得执业医师资格证书或执业医师资格考试合格</w:t>
            </w: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神经内科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消化内科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风湿免疫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内分泌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肿瘤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血液病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神经外科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妇产科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小儿科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中医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眼底病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425"/>
        </w:trPr>
        <w:tc>
          <w:tcPr>
            <w:tcW w:w="959" w:type="dxa"/>
            <w:vMerge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麻醉学</w:t>
            </w:r>
            <w:r w:rsidRPr="00F229BA">
              <w:rPr>
                <w:rFonts w:ascii="仿宋" w:eastAsia="仿宋" w:hAnsi="仿宋" w:cs="仿宋" w:hint="eastAsia"/>
                <w:color w:val="000000"/>
                <w:kern w:val="0"/>
              </w:rPr>
              <w:t>（疼痛专业）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vMerge/>
            <w:shd w:val="clear" w:color="auto" w:fill="FFFFFF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1295" w:type="dxa"/>
            <w:vMerge/>
            <w:shd w:val="clear" w:color="auto" w:fill="FFFFFF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813759" w:rsidRPr="004950B1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813759" w:rsidRPr="00C10DD8" w:rsidTr="00EF4443">
        <w:trPr>
          <w:trHeight w:hRule="exact" w:val="1876"/>
        </w:trPr>
        <w:tc>
          <w:tcPr>
            <w:tcW w:w="959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医疗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B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临床医学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DA55E3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highlight w:val="yellow"/>
              </w:rPr>
            </w:pPr>
            <w:r w:rsidRPr="00F52FCB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本科及以上</w:t>
            </w:r>
          </w:p>
        </w:tc>
        <w:tc>
          <w:tcPr>
            <w:tcW w:w="1295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学士及以上</w:t>
            </w:r>
          </w:p>
        </w:tc>
        <w:tc>
          <w:tcPr>
            <w:tcW w:w="3241" w:type="dxa"/>
            <w:shd w:val="clear" w:color="auto" w:fill="FFFFFF"/>
          </w:tcPr>
          <w:p w:rsidR="00813759" w:rsidRPr="00EA382F" w:rsidRDefault="00813759" w:rsidP="00EF4443">
            <w:pPr>
              <w:widowControl/>
              <w:spacing w:line="340" w:lineRule="exact"/>
              <w:jc w:val="left"/>
              <w:rPr>
                <w:rFonts w:ascii="仿宋" w:eastAsia="仿宋" w:hAnsi="仿宋"/>
                <w:color w:val="000000"/>
                <w:kern w:val="0"/>
              </w:rPr>
            </w:pP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取得执业医师资格证书或执业医师资格考试合格（</w:t>
            </w:r>
            <w:r w:rsidRPr="00EA382F">
              <w:rPr>
                <w:rFonts w:ascii="仿宋" w:eastAsia="仿宋" w:hAnsi="仿宋" w:cs="仿宋"/>
                <w:color w:val="000000"/>
                <w:kern w:val="0"/>
              </w:rPr>
              <w:t>2019-2020</w:t>
            </w:r>
            <w:r>
              <w:rPr>
                <w:rFonts w:ascii="仿宋" w:eastAsia="仿宋" w:hAnsi="仿宋" w:cs="仿宋" w:hint="eastAsia"/>
                <w:color w:val="000000"/>
                <w:kern w:val="0"/>
              </w:rPr>
              <w:t>年的本科毕业生可暂不提供执业医师资格证书</w:t>
            </w:r>
            <w:r>
              <w:rPr>
                <w:rFonts w:ascii="仿宋" w:eastAsia="仿宋" w:hAnsi="仿宋" w:cs="仿宋"/>
                <w:color w:val="000000"/>
                <w:kern w:val="0"/>
              </w:rPr>
              <w:t>,</w:t>
            </w: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但须具备报考执业医师资格所要求的条件</w:t>
            </w:r>
            <w:r>
              <w:rPr>
                <w:rFonts w:ascii="仿宋" w:eastAsia="仿宋" w:hAnsi="仿宋" w:cs="仿宋" w:hint="eastAsia"/>
                <w:color w:val="000000"/>
                <w:kern w:val="0"/>
              </w:rPr>
              <w:t>）</w:t>
            </w:r>
          </w:p>
        </w:tc>
      </w:tr>
      <w:tr w:rsidR="00813759" w:rsidRPr="00C10DD8" w:rsidTr="00EF4443">
        <w:trPr>
          <w:trHeight w:hRule="exact" w:val="2272"/>
        </w:trPr>
        <w:tc>
          <w:tcPr>
            <w:tcW w:w="959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医疗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C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临床医学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DA55E3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highlight w:val="yellow"/>
              </w:rPr>
            </w:pPr>
            <w:r w:rsidRPr="00F52FCB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本科及以上</w:t>
            </w:r>
          </w:p>
        </w:tc>
        <w:tc>
          <w:tcPr>
            <w:tcW w:w="1295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学士及以上</w:t>
            </w:r>
          </w:p>
        </w:tc>
        <w:tc>
          <w:tcPr>
            <w:tcW w:w="3241" w:type="dxa"/>
            <w:shd w:val="clear" w:color="auto" w:fill="FFFFFF"/>
          </w:tcPr>
          <w:p w:rsidR="00813759" w:rsidRDefault="00813759" w:rsidP="00EF4443">
            <w:pPr>
              <w:widowControl/>
              <w:spacing w:line="280" w:lineRule="exact"/>
              <w:jc w:val="left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cs="仿宋"/>
                <w:color w:val="000000"/>
                <w:kern w:val="0"/>
              </w:rPr>
              <w:t>1.</w:t>
            </w: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限应届高校毕业生和择业期内未落实工作单位的高校毕业生报考。</w:t>
            </w:r>
          </w:p>
          <w:p w:rsidR="00813759" w:rsidRPr="00EA382F" w:rsidRDefault="00813759" w:rsidP="00EF4443">
            <w:pPr>
              <w:widowControl/>
              <w:spacing w:line="280" w:lineRule="exact"/>
              <w:jc w:val="left"/>
              <w:rPr>
                <w:rFonts w:ascii="仿宋" w:eastAsia="仿宋" w:hAnsi="仿宋"/>
                <w:color w:val="000000"/>
                <w:kern w:val="0"/>
              </w:rPr>
            </w:pPr>
            <w:r>
              <w:rPr>
                <w:rFonts w:ascii="仿宋" w:eastAsia="仿宋" w:hAnsi="仿宋" w:cs="仿宋"/>
                <w:color w:val="000000"/>
                <w:kern w:val="0"/>
              </w:rPr>
              <w:t>2.</w:t>
            </w: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取得执业医师资格证书或执业医师资格考试合格（</w:t>
            </w:r>
            <w:r w:rsidRPr="00EA382F">
              <w:rPr>
                <w:rFonts w:ascii="仿宋" w:eastAsia="仿宋" w:hAnsi="仿宋" w:cs="仿宋"/>
                <w:color w:val="000000"/>
                <w:kern w:val="0"/>
              </w:rPr>
              <w:t>2019-2020</w:t>
            </w: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年的本科毕业生可暂不提供执业医师资格证书</w:t>
            </w:r>
            <w:r>
              <w:rPr>
                <w:rFonts w:ascii="仿宋" w:eastAsia="仿宋" w:hAnsi="仿宋" w:cs="仿宋"/>
                <w:color w:val="000000"/>
                <w:kern w:val="0"/>
              </w:rPr>
              <w:t>,</w:t>
            </w: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但须具备报考执业医师资格所要求的条件</w:t>
            </w:r>
            <w:r>
              <w:rPr>
                <w:rFonts w:ascii="仿宋" w:eastAsia="仿宋" w:hAnsi="仿宋" w:cs="仿宋" w:hint="eastAsia"/>
                <w:color w:val="000000"/>
                <w:kern w:val="0"/>
              </w:rPr>
              <w:t>）</w:t>
            </w:r>
          </w:p>
        </w:tc>
      </w:tr>
      <w:tr w:rsidR="00813759" w:rsidRPr="00C10DD8" w:rsidTr="00EF4443">
        <w:trPr>
          <w:trHeight w:hRule="exact" w:val="701"/>
        </w:trPr>
        <w:tc>
          <w:tcPr>
            <w:tcW w:w="959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影像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医学影像学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F52FCB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本科及以上</w:t>
            </w:r>
          </w:p>
        </w:tc>
        <w:tc>
          <w:tcPr>
            <w:tcW w:w="1295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学士及以上</w:t>
            </w:r>
          </w:p>
        </w:tc>
        <w:tc>
          <w:tcPr>
            <w:tcW w:w="3241" w:type="dxa"/>
            <w:vMerge w:val="restart"/>
            <w:shd w:val="clear" w:color="auto" w:fill="FFFFFF"/>
            <w:vAlign w:val="center"/>
          </w:tcPr>
          <w:p w:rsidR="00813759" w:rsidRPr="00EA382F" w:rsidRDefault="00813759" w:rsidP="00EF4443">
            <w:pPr>
              <w:widowControl/>
              <w:spacing w:line="280" w:lineRule="exact"/>
              <w:rPr>
                <w:rFonts w:ascii="仿宋" w:eastAsia="仿宋" w:hAnsi="仿宋"/>
                <w:color w:val="000000"/>
                <w:kern w:val="0"/>
              </w:rPr>
            </w:pP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取得执业医师资格证书或执业医师资格考试合格（</w:t>
            </w:r>
            <w:r w:rsidRPr="00EA382F">
              <w:rPr>
                <w:rFonts w:ascii="仿宋" w:eastAsia="仿宋" w:hAnsi="仿宋" w:cs="仿宋"/>
                <w:color w:val="000000"/>
                <w:kern w:val="0"/>
              </w:rPr>
              <w:t>2019-2020</w:t>
            </w: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年的本科毕业生可暂不提供执业医师资格证书</w:t>
            </w:r>
            <w:r>
              <w:rPr>
                <w:rFonts w:ascii="仿宋" w:eastAsia="仿宋" w:hAnsi="仿宋" w:cs="仿宋"/>
                <w:color w:val="000000"/>
                <w:kern w:val="0"/>
              </w:rPr>
              <w:t>,</w:t>
            </w:r>
            <w:r w:rsidRPr="00EA382F">
              <w:rPr>
                <w:rFonts w:ascii="仿宋" w:eastAsia="仿宋" w:hAnsi="仿宋" w:cs="仿宋" w:hint="eastAsia"/>
                <w:color w:val="000000"/>
                <w:kern w:val="0"/>
              </w:rPr>
              <w:t>但须具备报考执业医师资格所要求的条件</w:t>
            </w:r>
            <w:r>
              <w:rPr>
                <w:rFonts w:ascii="仿宋" w:eastAsia="仿宋" w:hAnsi="仿宋" w:cs="仿宋" w:hint="eastAsia"/>
                <w:color w:val="000000"/>
                <w:kern w:val="0"/>
              </w:rPr>
              <w:t>）</w:t>
            </w:r>
          </w:p>
        </w:tc>
      </w:tr>
      <w:tr w:rsidR="00813759" w:rsidRPr="00C10DD8" w:rsidTr="00EF4443">
        <w:trPr>
          <w:trHeight w:hRule="exact" w:val="551"/>
        </w:trPr>
        <w:tc>
          <w:tcPr>
            <w:tcW w:w="959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中医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中医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本科及以上</w:t>
            </w:r>
          </w:p>
        </w:tc>
        <w:tc>
          <w:tcPr>
            <w:tcW w:w="1295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学士及以上</w:t>
            </w:r>
          </w:p>
        </w:tc>
        <w:tc>
          <w:tcPr>
            <w:tcW w:w="3241" w:type="dxa"/>
            <w:vMerge/>
            <w:shd w:val="clear" w:color="auto" w:fill="FFFFFF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  <w:tr w:rsidR="00813759" w:rsidRPr="00C10DD8" w:rsidTr="00EF4443">
        <w:trPr>
          <w:trHeight w:hRule="exact" w:val="501"/>
        </w:trPr>
        <w:tc>
          <w:tcPr>
            <w:tcW w:w="959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口腔</w:t>
            </w:r>
          </w:p>
        </w:tc>
        <w:tc>
          <w:tcPr>
            <w:tcW w:w="2551" w:type="dxa"/>
            <w:shd w:val="clear" w:color="auto" w:fill="FFFFFF"/>
            <w:noWrap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口腔医学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 w:rsidRPr="00C10DD8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本科及以上</w:t>
            </w:r>
          </w:p>
        </w:tc>
        <w:tc>
          <w:tcPr>
            <w:tcW w:w="1295" w:type="dxa"/>
            <w:shd w:val="clear" w:color="auto" w:fill="FFFFFF"/>
            <w:vAlign w:val="center"/>
          </w:tcPr>
          <w:p w:rsidR="00813759" w:rsidRPr="007A4414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</w:rPr>
            </w:pPr>
            <w:r w:rsidRPr="007A4414">
              <w:rPr>
                <w:rFonts w:ascii="仿宋" w:eastAsia="仿宋" w:hAnsi="仿宋" w:cs="仿宋" w:hint="eastAsia"/>
                <w:color w:val="000000"/>
                <w:kern w:val="0"/>
              </w:rPr>
              <w:t>学士及以上</w:t>
            </w:r>
          </w:p>
        </w:tc>
        <w:tc>
          <w:tcPr>
            <w:tcW w:w="3241" w:type="dxa"/>
            <w:vMerge/>
            <w:shd w:val="clear" w:color="auto" w:fill="FFFFFF"/>
          </w:tcPr>
          <w:p w:rsidR="00813759" w:rsidRPr="00C10DD8" w:rsidRDefault="00813759" w:rsidP="00EF4443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</w:tbl>
    <w:p w:rsidR="00813759" w:rsidRPr="00C10DD8" w:rsidRDefault="00813759" w:rsidP="00813759">
      <w:pPr>
        <w:spacing w:line="340" w:lineRule="exact"/>
        <w:rPr>
          <w:sz w:val="28"/>
          <w:szCs w:val="28"/>
        </w:rPr>
      </w:pPr>
    </w:p>
    <w:p w:rsidR="00A04759" w:rsidRDefault="00813759"/>
    <w:sectPr w:rsidR="00A04759" w:rsidSect="00545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3759"/>
    <w:rsid w:val="00447F89"/>
    <w:rsid w:val="00510BA9"/>
    <w:rsid w:val="00813759"/>
    <w:rsid w:val="0084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5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533</Characters>
  <Application>Microsoft Office Word</Application>
  <DocSecurity>0</DocSecurity>
  <Lines>4</Lines>
  <Paragraphs>1</Paragraphs>
  <ScaleCrop>false</ScaleCrop>
  <Company>shendu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2020-08-25T07:15:00Z</dcterms:created>
  <dcterms:modified xsi:type="dcterms:W3CDTF">2020-08-25T07:16:00Z</dcterms:modified>
</cp:coreProperties>
</file>