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cs="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333333"/>
          <w:sz w:val="32"/>
          <w:szCs w:val="32"/>
          <w:lang w:val="en-US" w:eastAsia="zh-CN"/>
        </w:rPr>
        <w:t xml:space="preserve">附件1  </w:t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四川省巴山牧歌农业科技有限公司</w:t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种猪场员工</w:t>
      </w:r>
      <w:r>
        <w:rPr>
          <w:rFonts w:hint="eastAsia" w:ascii="黑体" w:hAnsi="黑体" w:eastAsia="黑体" w:cs="黑体"/>
          <w:b/>
          <w:sz w:val="40"/>
          <w:szCs w:val="40"/>
        </w:rPr>
        <w:t>招聘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岗位职责</w:t>
      </w:r>
      <w:r>
        <w:rPr>
          <w:rFonts w:hint="eastAsia" w:ascii="黑体" w:hAnsi="黑体" w:eastAsia="黑体" w:cs="黑体"/>
          <w:b/>
          <w:sz w:val="40"/>
          <w:szCs w:val="40"/>
        </w:rPr>
        <w:t>表</w:t>
      </w:r>
    </w:p>
    <w:tbl>
      <w:tblPr>
        <w:tblStyle w:val="4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12"/>
        <w:gridCol w:w="2876"/>
        <w:gridCol w:w="3149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人数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任职要求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岗位职责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场长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1、30-50岁，畜牧兽医专业专科及以上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2、具有三年以上2000头种猪场规模及以上的管理经验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3、能熟练进行电脑办公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 xml:space="preserve">  4、具备较强的组织、计划、协调及沟通表达能力。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1、负责制定本猪场年度、月度生产经营计划及实施；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2、建设好生物安全防控及执行；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3、负责猪场日常生产管理，落实和完成公司下达的各项生产指标，负责物资的管理及成本费用控制；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4、负责猪场团队建设，关心员工生活及职业发展，丰富场内活动，组织对员工和实习生进行技术、管理、安全生产等方面培训。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基础工资：8200-9600元/月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绩效工资：4200-6500元/月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兽医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宋体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大专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以上学历，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动物医学等兽医相关专业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有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年以上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生猪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疾病诊断、治疗、防控等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default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3.有执业兽医师资格证。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.防疫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技术服务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2.猪场防疫管理；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3.生猪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疫病诊疗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4.完成场长交办的工作。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基础工资：6000-7000元/月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绩效工资：2800-5100元/月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配怀主管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baseline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1.大专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以上学历，畜牧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兽医及相关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专业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者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优先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baseline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种猪养殖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管理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年以上经验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.年龄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岁以下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1.负责配种车间全面工作；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2.负责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配怀舍人员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和配怀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技术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日常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3.负责配怀情况统计汇总工作；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4.协助公司安排的其他工作。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基础工资：4500-5200元/月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绩效工资：1700-4000元/月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分娩主管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baseline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1.大专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以上学历，畜牧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兽医及相关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专业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者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优先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baseline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种猪养殖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管理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年以上经验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.年龄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岁以下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1.负责分娩车间全面工作；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2.负责分娩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舍人员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和分娩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技术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日常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3.负责母猪生产情况统计汇总工作；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4.协助公司安排的其他工作。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基础工资：4500-5200元/月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绩效工资：1700-4000元/月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生物安全主管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baseline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1.大专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以上学历，畜牧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兽医及相关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专业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者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优先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baseline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种猪养殖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管理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年以上经验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具有生猪养殖生物安全管理的能力和知识；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年龄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岁以下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1.负责猪场生物安全管理制度和措施制定；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2.监督猪场人员执行生物安全防控制度和措施；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3监督消洗中心场、场外生物安全防控。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负责猪场生物安全防控措施执行情况汇总、报告；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协助公司安排的其他工作。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基础工资：4500-5200元/月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绩效工资：1700-4000元/月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妊娠母猪饲养员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年龄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岁以下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2.有种猪养殖经验者优先，有畜牧及相关专业中专以上学历者优先。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负责母猪查情、配种；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2.负责配怀舍母猪饲养管理、健康管理及免疫注射等工作工作；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3.负责配怀舍的清扫保洁；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4.场长、主管安排的其他工作。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基础工资：3200-4500元/月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绩效工资：1200-4000元/月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哺乳母猪饲养员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年龄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岁以下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2.有种猪养殖经验者优先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女性优先，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有畜牧及相关专业中专以上学历者优先。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1.负责猪只饲养管理、健康管理，以及接产、保健、去势、教槽、转群等工作；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2.负责母猪背膘监测，疫苗注射，仔猪阉割等工作；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3.负责分娩舍粪便清扫、消毒等工作；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4.场长、主管安排的其他工作。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基础工资：3200-4500元/月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绩效工资：1400-4000元/月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 xml:space="preserve">生物安全员 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1.大专以上学历，畜牧兽医相关专业者优先；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2.年龄40岁以下；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3.具有生猪养殖生物安全管理的相关经验。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 xml:space="preserve">1.负责管理洗消中转隔离区域操作人员的培训管理；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2.负责车辆、物资、人员、环境等群体检测样品采集；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3.负责物资入场前消毒处理工作，人员隔离工作；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4.负责猪只转运现场消毒监督工作；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5.场长、主管安排的其他工作。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基础工资：3200-4500元/月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绩效工资：1200-4000元/月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统计员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中专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高职及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以上学历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年龄40岁以下。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生产数据统计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报送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.其他内务管理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工作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基础工资：3200-4500元/月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绩效工资：1400-4000元/月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厨师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1. 年龄50岁以下；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2. 有1年以上为30人以上人员做饭经验者优先。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1.制定菜单菜谱；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2.按照餐饮食品安全规范制作加工。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基础工资：4500-5200元/月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绩效工资：1700-4000元/月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水电设备维修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具有电工证；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2.有水电维修能力和经验；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3.年龄45周岁以下。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负责养殖场水电设备维修。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基础工资：4500-5200元/月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绩效工资：1700-4000元/月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A类驾驶证,有10年以上货运车驾驶经历；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年龄45岁一下；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t>无不良驾驶记录、无重大事故及</w:t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instrText xml:space="preserve"> HYPERLINK "https://wenwen.sogou.com/s/?w=%E4%BA%A4%E9%80%9A%E8%BF%9D%E7%AB%A0&amp;ch=ww.xqy.chain" \t "https://wenwen.sogou.com/z/_blank" </w:instrText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t>交通违章</w:t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  <w:t>咨询，具有较强的安全意识。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20"/>
                <w:szCs w:val="20"/>
                <w:lang w:val="en-US" w:eastAsia="zh-CN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遵守国家道路安全法，遵守公司车辆管理规定做到安全、文明行车。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服从公司安排，完成出车任务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  <w:t>.吃苦耐劳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待遇：基础工资+绩效工资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基础工资：3500-4500元/月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333333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333333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3444A"/>
    <w:multiLevelType w:val="singleLevel"/>
    <w:tmpl w:val="92E344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E44954"/>
    <w:multiLevelType w:val="singleLevel"/>
    <w:tmpl w:val="93E449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48ED280"/>
    <w:multiLevelType w:val="singleLevel"/>
    <w:tmpl w:val="D48ED2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52BD6AA"/>
    <w:multiLevelType w:val="singleLevel"/>
    <w:tmpl w:val="F52BD6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928ED81"/>
    <w:multiLevelType w:val="singleLevel"/>
    <w:tmpl w:val="F928ED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B047C6"/>
    <w:multiLevelType w:val="singleLevel"/>
    <w:tmpl w:val="00B047C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85C85"/>
    <w:rsid w:val="3B5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2020-08-28T09:48:00Z</dcterms:created>
  <dc:creator>lenovo</dc:creator>
  <cp:lastModifiedBy>lenovo</cp:lastModifiedBy>
  <dcterms:modified xsi:type="dcterms:W3CDTF">2020-08-28T09:51:27Z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