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仿宋" w:hAnsi="仿宋" w:eastAsia="仿宋" w:cs="宋体"/>
          <w:b/>
          <w:color w:val="2E2E2E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2E2E2E"/>
          <w:kern w:val="0"/>
          <w:sz w:val="32"/>
          <w:szCs w:val="32"/>
        </w:rPr>
        <w:t>附件1</w:t>
      </w:r>
    </w:p>
    <w:p>
      <w:pPr>
        <w:widowControl/>
        <w:spacing w:line="450" w:lineRule="atLeast"/>
        <w:ind w:firstLine="480"/>
        <w:rPr>
          <w:rFonts w:ascii="仿宋" w:hAnsi="仿宋" w:eastAsia="仿宋" w:cs="宋体"/>
          <w:b/>
          <w:color w:val="2E2E2E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2E2E2E"/>
          <w:kern w:val="0"/>
          <w:sz w:val="32"/>
          <w:szCs w:val="32"/>
        </w:rPr>
        <w:t>楚雄技师学院2020年紧缺人才招聘专业素质考试评分表</w:t>
      </w:r>
    </w:p>
    <w:tbl>
      <w:tblPr>
        <w:tblStyle w:val="2"/>
        <w:tblW w:w="99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915"/>
        <w:gridCol w:w="4680"/>
        <w:gridCol w:w="661"/>
        <w:gridCol w:w="742"/>
        <w:gridCol w:w="700"/>
        <w:gridCol w:w="700"/>
        <w:gridCol w:w="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8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680" w:type="dxa"/>
            <w:vMerge w:val="restart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具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求</w:t>
            </w:r>
          </w:p>
        </w:tc>
        <w:tc>
          <w:tcPr>
            <w:tcW w:w="2803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评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价</w:t>
            </w:r>
          </w:p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先靠等，再量分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1800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46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差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面试</w:t>
            </w: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（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30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分）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1、考核思想素质：考生对职业教育、职业技能、报考岗位、专业、师生关系以及对自身的认识和评价。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2、考核外貌体态：衣着、举止端庄大方，精神状态良好，身体健康无缺陷。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3、考核语言表达：口齿清楚，表达准确流畅、逻辑性强。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26-30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18-25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10-17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1-9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885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专</w:t>
            </w: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业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考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核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(70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教案</w:t>
            </w: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撰写</w:t>
            </w: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(10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、教案要求写成详案。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、教案规范，重点突出，难点明确，过程清晰。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、教案设计要科学、新颖、具可操作性。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9-10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7-8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4-6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1-3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9" w:hRule="atLeast"/>
          <w:jc w:val="center"/>
        </w:trPr>
        <w:tc>
          <w:tcPr>
            <w:tcW w:w="8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课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教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、教学目的明确、具体，符合教学要求。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、教学要求适度，符合实际，面向多数学生。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、教学内容无知识性错误，深入浅出。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、重点突出，难点讲清，理论联系实际。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、合理安排教学，内容与时间分配适度。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、主次清楚，条理分明，前后连贯。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、方法选择适当，注意启发性、直观性。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、语言清晰，普通话教学。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、板书规范，简明扼要。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、教态自然、大方、端庄。</w:t>
            </w:r>
          </w:p>
          <w:p>
            <w:pPr>
              <w:widowControl/>
              <w:autoSpaceDE w:val="0"/>
              <w:autoSpaceDN w:val="0"/>
              <w:spacing w:line="400" w:lineRule="exact"/>
              <w:ind w:firstLine="420" w:firstLineChars="200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、善于引导学生，做到教学与育人相结合。</w:t>
            </w:r>
          </w:p>
        </w:tc>
        <w:tc>
          <w:tcPr>
            <w:tcW w:w="6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50-60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35-49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20-34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1-19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rPr>
                <w:rFonts w:ascii="仿宋" w:hAnsi="仿宋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8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总分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8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得分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40" w:lineRule="atLeas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91477"/>
    <w:rsid w:val="28691477"/>
    <w:rsid w:val="4AA0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2020-08-31T09:50:00Z</dcterms:created>
  <dc:creator>zfw</dc:creator>
  <cp:lastModifiedBy>AEducation</cp:lastModifiedBy>
  <dcterms:modified xsi:type="dcterms:W3CDTF">2020-09-01T02:03:38Z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