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left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附件：1</w:t>
      </w:r>
      <w:bookmarkStart w:id="0" w:name="_GoBack"/>
      <w:bookmarkEnd w:id="0"/>
    </w:p>
    <w:p>
      <w:pPr>
        <w:wordWrap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泸州市高新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物业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服务有限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公司</w:t>
      </w:r>
    </w:p>
    <w:p>
      <w:pPr>
        <w:wordWrap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泸州市高投资产管理有限公司</w:t>
      </w:r>
    </w:p>
    <w:p>
      <w:pPr>
        <w:wordWrap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第一批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汇总表</w:t>
      </w:r>
    </w:p>
    <w:tbl>
      <w:tblPr>
        <w:tblStyle w:val="3"/>
        <w:tblpPr w:leftFromText="180" w:rightFromText="180" w:vertAnchor="text" w:horzAnchor="page" w:tblpX="1117" w:tblpY="115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7"/>
        <w:gridCol w:w="1033"/>
        <w:gridCol w:w="707"/>
        <w:gridCol w:w="993"/>
        <w:gridCol w:w="3550"/>
        <w:gridCol w:w="1050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选聘岗位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选聘人数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年龄要求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从业经验要求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用工形式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人力资源部人事专员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专科及以上学历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1.了解国家劳动法内容，熟悉人员招聘、录用、签订劳动合同、退工等人事管理工作，有国企或政府相关部门等相关工作经验优先；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2.熟悉企业员工薪酬分配计发办法及管理工作；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3.熟悉五险一金各项工作的办理程序及方法；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4.能够完成领导交办的各项工作，有一定的人事劳资工作经验。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5.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薪酬待遇年薪6-12万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市场拓展部主管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专科及以上学历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1从事物业服务3年以上工作经验，具有相关管理经验；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20"/>
              </w:rPr>
              <w:t>持C1驾照，熟练驾驶。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薪酬待遇年薪6-12万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市场拓展部工作人员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专科及以上学历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1.从事营销行业1年以上工作经验，具有相关管理经验；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.持C1驾照，熟练驾驶。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.条件特别优秀的，学历和年龄可适度放宽。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薪酬待遇年薪5-8万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营运管理部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项目经理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专科及以上学历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1.熟悉物业管理，有从业资格证书或职业资格证书；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2.拥有三年以上物业管理工作经验，较强写作能力，和沟通协调能力；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3.熟悉国家有关物业管理的法律法规和各类技术规程；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4.拥有一定的物业标准化管理的经历、经验；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5.熟悉招投标有关的法律法规和程序，熟练掌握招投标有关技能技巧，拥有相关实践经历；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6.拥有一定的业务拓展能力；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7.持C1驾照，熟练驾驶。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薪酬待遇年薪6-12万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营运管理部工作人员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专科及以上学历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1.熟悉物业管理，有相关从业经历；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2.熟悉国家有关物业管理的工作流程；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3.拥有一定的业务拓展能力；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20"/>
              </w:rPr>
              <w:t>持C1驾照，熟练驾驶。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.条件特别优秀的，学历和年龄可适度放宽。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薪酬待遇年薪5-8万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安全环保部工作人员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专科及以上学历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1.从事安全管理、建筑工程管理工作3年以上；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2.初级以上职称优先；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3.住建厅安全员C证；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4.具备C1驾驶证；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5.熟练使用办公软件；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6.条件特别优秀的，学历和年龄可适度放宽。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薪酬待遇年薪5-8万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资产管理部主管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专科及以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从事资产经营管理相关工作3年以上；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有法律类或经济管理类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中级职称优先；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3.具有过硬的综合协调能力；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4.具备C1驾驶证；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5.熟练使用办公软件；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6.条件特别优秀的，学历和年龄可适度放宽。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5"/>
              <w:spacing w:line="240" w:lineRule="exact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Style w:val="5"/>
              <w:spacing w:line="240" w:lineRule="exact"/>
              <w:ind w:firstLine="0" w:firstLineChars="0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薪酬待遇年薪6-12万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资产管理部工作人员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专科及以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0"/>
              </w:rPr>
              <w:t>不限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 xml:space="preserve">1.从事资产经营管理相关工作经历优先； 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 xml:space="preserve">2.具有过硬的综合协调能力； 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3.具备良好的财务基础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 xml:space="preserve">4.熟练使用办公软件； 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18"/>
                <w:szCs w:val="18"/>
                <w:lang w:val="en-US" w:eastAsia="zh-CN"/>
              </w:rPr>
              <w:t>5.条件特别优秀的，学历和年龄可适度放宽。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  <w:t>劳务派遣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lang w:val="en-US" w:eastAsia="zh-CN"/>
              </w:rPr>
              <w:t>薪酬待遇年薪5-8万</w:t>
            </w:r>
          </w:p>
        </w:tc>
      </w:tr>
    </w:tbl>
    <w:p>
      <w:pPr>
        <w:wordWrap w:val="0"/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 w:val="0"/>
        <w:spacing w:line="56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</w:rPr>
        <w:sectPr>
          <w:pgSz w:w="11906" w:h="16838"/>
          <w:pgMar w:top="1797" w:right="1559" w:bottom="1559" w:left="1502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6954"/>
    <w:rsid w:val="0AC7307F"/>
    <w:rsid w:val="287A0BFF"/>
    <w:rsid w:val="2A3364C5"/>
    <w:rsid w:val="5197199F"/>
    <w:rsid w:val="5A976954"/>
    <w:rsid w:val="76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2020-09-18T01:23:00Z</dcterms:created>
  <dc:creator>二货哥哥</dc:creator>
  <cp:lastModifiedBy>二货哥哥</cp:lastModifiedBy>
  <dcterms:modified xsi:type="dcterms:W3CDTF">2020-09-25T02:45:11Z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