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B3309" w14:textId="1CC1ED3A" w:rsidR="00825BD8" w:rsidRPr="00825BD8" w:rsidRDefault="00825BD8" w:rsidP="00825BD8">
      <w:pPr>
        <w:jc w:val="center"/>
        <w:rPr>
          <w:rFonts w:ascii="方正小标宋简体" w:eastAsia="方正小标宋简体" w:hAnsi="微软雅黑" w:cs="微软雅黑" w:hint="eastAsia"/>
          <w:color w:val="333333"/>
          <w:sz w:val="44"/>
          <w:szCs w:val="44"/>
          <w:shd w:val="clear" w:color="auto" w:fill="FFFFFF"/>
        </w:rPr>
      </w:pPr>
      <w:r w:rsidRPr="00825BD8">
        <w:rPr>
          <w:rFonts w:ascii="方正小标宋简体" w:eastAsia="方正小标宋简体" w:hAnsi="微软雅黑" w:cs="微软雅黑" w:hint="eastAsia"/>
          <w:color w:val="333333"/>
          <w:sz w:val="44"/>
          <w:szCs w:val="44"/>
          <w:shd w:val="clear" w:color="auto" w:fill="FFFFFF"/>
        </w:rPr>
        <w:t>合肥高新城创建设投资有限公司</w:t>
      </w:r>
    </w:p>
    <w:p w14:paraId="475F6DBE" w14:textId="77777777" w:rsidR="00825BD8" w:rsidRDefault="00825BD8">
      <w:pPr>
        <w:ind w:firstLineChars="200" w:firstLine="540"/>
        <w:rPr>
          <w:rFonts w:ascii="微软雅黑" w:eastAsia="微软雅黑" w:hAnsi="微软雅黑" w:cs="微软雅黑"/>
          <w:color w:val="333333"/>
          <w:sz w:val="27"/>
          <w:szCs w:val="27"/>
          <w:shd w:val="clear" w:color="auto" w:fill="FFFFFF"/>
        </w:rPr>
      </w:pPr>
    </w:p>
    <w:p w14:paraId="5EE0538A" w14:textId="013AC9E1" w:rsidR="00715963" w:rsidRPr="00E449C7" w:rsidRDefault="00E449C7">
      <w:pPr>
        <w:ind w:firstLineChars="200" w:firstLine="640"/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</w:pPr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>合肥高新城创建设投资有限公司成立于</w:t>
      </w:r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>2006</w:t>
      </w:r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>年</w:t>
      </w:r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>5</w:t>
      </w:r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>月，注册资本</w:t>
      </w:r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>24346</w:t>
      </w:r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>万元，高新区管委会直属国有企业，增挂“合肥高新区重点工程管理中心”牌子，实行两个机构，一套人马。公司主要负责园区</w:t>
      </w:r>
      <w:proofErr w:type="gramStart"/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>内财政</w:t>
      </w:r>
      <w:proofErr w:type="gramEnd"/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>性投资的市政道路、安置房、医院、学校、重大工业厂房、绿化等基础设施、配套设施、民生工程的建设管理，同时配合管委会、高新集团开展投融资工作，拥有房地产开发企业三级资质，是合肥高新区建设战线的排头兵和主力军。</w:t>
      </w:r>
    </w:p>
    <w:p w14:paraId="5EF1CDB1" w14:textId="77777777" w:rsidR="00715963" w:rsidRPr="00E449C7" w:rsidRDefault="00E449C7">
      <w:pPr>
        <w:ind w:firstLineChars="200" w:firstLine="640"/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</w:pPr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>公司成立至今，按照管委会发展规划和战略部署，围绕“三个高新”建设，高质量完成了复兴家园、南岗畅园、</w:t>
      </w:r>
      <w:proofErr w:type="gramStart"/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>堰湖山庄</w:t>
      </w:r>
      <w:proofErr w:type="gramEnd"/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>等一批民生安置</w:t>
      </w:r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>房建设、合肥长安一期、二期等工业厂房代建服务和合肥新七中等一批社会事业项目建设。同时，在完善园区基础设施、提升城市功能、改善城市环境方面，优质高效推进了将军岭路、长宁大道、创新大道、长江西路高速入口游园、望江西路绿化提升等市政路网工程和园林绿化美化工程建设，为高新区招商引资提供了强有力的环境支撑。多年来，公司秉持“树精品意识</w:t>
      </w:r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>建精品工程”理念，发挥</w:t>
      </w:r>
      <w:proofErr w:type="gramStart"/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>园区战</w:t>
      </w:r>
      <w:proofErr w:type="gramEnd"/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>新产业交叉融合优势，在项目建设过程中推广应</w:t>
      </w:r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>BIM</w:t>
      </w:r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>技术、无人机、水下机器人等新科技、新手段，助力工程建设现代化、施工管理精细化，多项工程获得国家、省、</w:t>
      </w:r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lastRenderedPageBreak/>
        <w:t>市级标准</w:t>
      </w:r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>化示范工地、安徽省建筑工程“黄山杯”、合肥市建筑工程“庐州杯”等奖项。</w:t>
      </w:r>
    </w:p>
    <w:p w14:paraId="7D6CE31A" w14:textId="77777777" w:rsidR="00715963" w:rsidRPr="00E449C7" w:rsidRDefault="00E449C7">
      <w:pPr>
        <w:ind w:firstLineChars="200" w:firstLine="640"/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</w:pPr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>顺时聚力谋进，</w:t>
      </w:r>
      <w:proofErr w:type="gramStart"/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>领创惠民</w:t>
      </w:r>
      <w:proofErr w:type="gramEnd"/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>兴城。未来，合肥高新城创（重点工程管理中心）将继续致力于建设城市、服务城市，以战略转型和管理提升为主线，以重点项目建设为抓手，持续建设完善园区基础设施配套，不断提高园区承载力，促进城市品质提升，打造宜</w:t>
      </w:r>
      <w:proofErr w:type="gramStart"/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>居宜业宜</w:t>
      </w:r>
      <w:proofErr w:type="gramEnd"/>
      <w:r w:rsidRPr="00E449C7">
        <w:rPr>
          <w:rFonts w:ascii="仿宋_GB2312" w:eastAsia="仿宋_GB2312" w:hAnsi="微软雅黑" w:cs="微软雅黑" w:hint="eastAsia"/>
          <w:color w:val="333333"/>
          <w:sz w:val="32"/>
          <w:szCs w:val="32"/>
          <w:shd w:val="clear" w:color="auto" w:fill="FFFFFF"/>
        </w:rPr>
        <w:t>商的国际魅力新城，为建设“世界一流高科技园区”努力奋斗。</w:t>
      </w:r>
    </w:p>
    <w:p w14:paraId="55515A8C" w14:textId="77777777" w:rsidR="00715963" w:rsidRPr="00E449C7" w:rsidRDefault="00715963">
      <w:pPr>
        <w:rPr>
          <w:rFonts w:ascii="仿宋_GB2312" w:eastAsia="仿宋_GB2312" w:hint="eastAsia"/>
          <w:sz w:val="32"/>
          <w:szCs w:val="32"/>
        </w:rPr>
      </w:pPr>
    </w:p>
    <w:sectPr w:rsidR="00715963" w:rsidRPr="00E449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5963"/>
    <w:rsid w:val="00455A37"/>
    <w:rsid w:val="00715963"/>
    <w:rsid w:val="00825BD8"/>
    <w:rsid w:val="00E449C7"/>
    <w:rsid w:val="00EA231E"/>
    <w:rsid w:val="2589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462425"/>
  <w15:docId w15:val="{C41B8CF3-48FF-4C46-AA42-F126C65F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sddf</dc:creator>
  <cp:lastModifiedBy>SYSTEM</cp:lastModifiedBy>
  <cp:revision>5</cp:revision>
  <dcterms:created xsi:type="dcterms:W3CDTF">2019-12-12T02:56:00Z</dcterms:created>
  <dcterms:modified xsi:type="dcterms:W3CDTF">2020-10-18T04:47:00Z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